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4745EA">
        <w:rPr>
          <w:sz w:val="24"/>
          <w:szCs w:val="20"/>
        </w:rPr>
        <w:t>LENGUA Y LITERATURA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4745EA">
        <w:rPr>
          <w:sz w:val="24"/>
          <w:szCs w:val="20"/>
        </w:rPr>
        <w:t>VERÓNICA GONZÁLEZ</w:t>
      </w:r>
    </w:p>
    <w:p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4D33AF">
        <w:rPr>
          <w:sz w:val="24"/>
          <w:szCs w:val="20"/>
        </w:rPr>
        <w:t>4 año A</w:t>
      </w:r>
      <w:bookmarkStart w:id="0" w:name="_GoBack"/>
      <w:bookmarkEnd w:id="0"/>
    </w:p>
    <w:p w:rsidR="00FD5946" w:rsidRDefault="00DE78ED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Fecha: </w:t>
      </w:r>
      <w:r w:rsidR="00364461">
        <w:rPr>
          <w:sz w:val="24"/>
          <w:szCs w:val="20"/>
        </w:rPr>
        <w:t>31</w:t>
      </w:r>
      <w:r w:rsidR="00FD5946">
        <w:rPr>
          <w:sz w:val="24"/>
          <w:szCs w:val="20"/>
        </w:rPr>
        <w:t>/03/2026</w:t>
      </w:r>
    </w:p>
    <w:p w:rsidR="0028139C" w:rsidRDefault="0028139C" w:rsidP="00236142">
      <w:pPr>
        <w:spacing w:after="0"/>
        <w:jc w:val="both"/>
        <w:rPr>
          <w:sz w:val="24"/>
          <w:szCs w:val="20"/>
        </w:rPr>
      </w:pPr>
    </w:p>
    <w:p w:rsidR="00476483" w:rsidRDefault="00476483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Bibliografía actual</w:t>
      </w:r>
      <w:r w:rsidR="008864B0">
        <w:rPr>
          <w:sz w:val="24"/>
          <w:szCs w:val="20"/>
        </w:rPr>
        <w:t>:</w:t>
      </w:r>
      <w:r>
        <w:rPr>
          <w:sz w:val="24"/>
          <w:szCs w:val="20"/>
        </w:rPr>
        <w:t xml:space="preserve"> prácticas del lenguaje 3 (libro del año pasado) </w:t>
      </w:r>
    </w:p>
    <w:p w:rsidR="00257CE7" w:rsidRPr="00DF5344" w:rsidRDefault="00412D19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Bibliografía a usar próximamente:</w:t>
      </w:r>
      <w:r w:rsidR="008864B0">
        <w:rPr>
          <w:sz w:val="24"/>
          <w:szCs w:val="20"/>
        </w:rPr>
        <w:t xml:space="preserve"> </w:t>
      </w:r>
      <w:r w:rsidR="004745EA">
        <w:rPr>
          <w:sz w:val="24"/>
          <w:szCs w:val="20"/>
        </w:rPr>
        <w:t>cuadernillo de estudio de lengua y literatura 4º año</w:t>
      </w:r>
    </w:p>
    <w:p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303BCA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364461">
        <w:rPr>
          <w:b/>
          <w:color w:val="000000" w:themeColor="text1"/>
          <w:sz w:val="32"/>
          <w:szCs w:val="24"/>
        </w:rPr>
        <w:t>8</w:t>
      </w:r>
    </w:p>
    <w:p w:rsidR="004745EA" w:rsidRDefault="00DE78ED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Tema: </w:t>
      </w:r>
      <w:r w:rsidR="002A5334">
        <w:rPr>
          <w:b/>
          <w:color w:val="000000" w:themeColor="text1"/>
          <w:sz w:val="32"/>
          <w:szCs w:val="24"/>
        </w:rPr>
        <w:t xml:space="preserve">Oraciones subordinadas </w:t>
      </w:r>
      <w:r>
        <w:rPr>
          <w:b/>
          <w:color w:val="000000" w:themeColor="text1"/>
          <w:sz w:val="32"/>
          <w:szCs w:val="24"/>
        </w:rPr>
        <w:t>sustantivas</w:t>
      </w:r>
    </w:p>
    <w:p w:rsidR="00124E74" w:rsidRPr="00124E74" w:rsidRDefault="00124E74" w:rsidP="00124E74">
      <w:pPr>
        <w:spacing w:after="0"/>
        <w:divId w:val="286549484"/>
        <w:rPr>
          <w:bCs/>
          <w:color w:val="000000" w:themeColor="text1"/>
          <w:sz w:val="24"/>
          <w:szCs w:val="20"/>
        </w:rPr>
      </w:pPr>
    </w:p>
    <w:p w:rsidR="008E2706" w:rsidRDefault="008E2706" w:rsidP="00CE2BEC">
      <w:pPr>
        <w:rPr>
          <w:bCs/>
          <w:color w:val="000000" w:themeColor="text1"/>
          <w:sz w:val="24"/>
          <w:szCs w:val="24"/>
        </w:rPr>
      </w:pPr>
      <w:r w:rsidRPr="005E6178">
        <w:rPr>
          <w:bCs/>
          <w:color w:val="FF0000"/>
          <w:sz w:val="24"/>
          <w:szCs w:val="24"/>
        </w:rPr>
        <w:t>Actividades</w:t>
      </w:r>
      <w:r>
        <w:rPr>
          <w:bCs/>
          <w:color w:val="000000" w:themeColor="text1"/>
          <w:sz w:val="24"/>
          <w:szCs w:val="24"/>
        </w:rPr>
        <w:t xml:space="preserve">: </w:t>
      </w:r>
    </w:p>
    <w:p w:rsidR="00412D19" w:rsidRDefault="008E2706" w:rsidP="00CE2BEC">
      <w:pPr>
        <w:rPr>
          <w:bCs/>
          <w:color w:val="000000" w:themeColor="text1"/>
          <w:sz w:val="24"/>
          <w:szCs w:val="24"/>
        </w:rPr>
      </w:pPr>
      <w:r w:rsidRPr="008826E9">
        <w:rPr>
          <w:bCs/>
          <w:color w:val="000000" w:themeColor="text1"/>
          <w:sz w:val="24"/>
          <w:szCs w:val="24"/>
          <w:highlight w:val="yellow"/>
          <w:u w:val="single"/>
        </w:rPr>
        <w:t>Inicio</w:t>
      </w:r>
      <w:r w:rsidR="00364461" w:rsidRPr="008826E9">
        <w:rPr>
          <w:bCs/>
          <w:color w:val="000000" w:themeColor="text1"/>
          <w:sz w:val="24"/>
          <w:szCs w:val="24"/>
          <w:highlight w:val="yellow"/>
          <w:u w:val="single"/>
        </w:rPr>
        <w:t>:</w:t>
      </w:r>
      <w:r w:rsidR="00364461" w:rsidRPr="008826E9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364461">
        <w:rPr>
          <w:bCs/>
          <w:color w:val="000000" w:themeColor="text1"/>
          <w:sz w:val="24"/>
          <w:szCs w:val="24"/>
        </w:rPr>
        <w:t xml:space="preserve">copiado del programa del primer trimestre. </w:t>
      </w:r>
      <w:r w:rsidR="005B0AE4">
        <w:rPr>
          <w:bCs/>
          <w:color w:val="000000" w:themeColor="text1"/>
          <w:sz w:val="24"/>
          <w:szCs w:val="24"/>
        </w:rPr>
        <w:t xml:space="preserve">  </w:t>
      </w:r>
    </w:p>
    <w:p w:rsidR="00364461" w:rsidRPr="00AB108B" w:rsidRDefault="00364461" w:rsidP="00364461">
      <w:pPr>
        <w:spacing w:after="0" w:line="360" w:lineRule="auto"/>
        <w:jc w:val="center"/>
        <w:rPr>
          <w:b/>
          <w:color w:val="323E4F" w:themeColor="text2" w:themeShade="BF"/>
          <w:sz w:val="28"/>
          <w:szCs w:val="28"/>
        </w:rPr>
      </w:pPr>
      <w:r w:rsidRPr="00E2245B">
        <w:rPr>
          <w:b/>
          <w:color w:val="323E4F" w:themeColor="text2" w:themeShade="BF"/>
          <w:sz w:val="28"/>
          <w:szCs w:val="28"/>
        </w:rPr>
        <w:t>PROGRAMA PRIMER TRIMESTRE</w:t>
      </w:r>
    </w:p>
    <w:p w:rsidR="00364461" w:rsidRPr="00E2245B" w:rsidRDefault="00364461" w:rsidP="00364461">
      <w:pPr>
        <w:spacing w:after="0" w:line="240" w:lineRule="auto"/>
        <w:jc w:val="center"/>
        <w:rPr>
          <w:rFonts w:eastAsiaTheme="minorEastAsia" w:cs="Times New Roman"/>
          <w:b/>
          <w:sz w:val="28"/>
          <w:szCs w:val="28"/>
          <w:u w:val="single"/>
          <w:lang w:eastAsia="es-AR"/>
        </w:rPr>
      </w:pPr>
      <w:r w:rsidRPr="00E2245B">
        <w:rPr>
          <w:rFonts w:eastAsiaTheme="minorEastAsia" w:cs="Times New Roman"/>
          <w:b/>
          <w:sz w:val="28"/>
          <w:szCs w:val="28"/>
          <w:u w:val="single"/>
          <w:lang w:eastAsia="es-AR"/>
        </w:rPr>
        <w:t>CONTENIDOS CONCEPTUALES</w:t>
      </w:r>
    </w:p>
    <w:p w:rsidR="00364461" w:rsidRPr="00E2245B" w:rsidRDefault="00364461" w:rsidP="00364461">
      <w:pPr>
        <w:spacing w:after="0" w:line="240" w:lineRule="auto"/>
        <w:jc w:val="both"/>
        <w:rPr>
          <w:rFonts w:eastAsiaTheme="minorEastAsia" w:cs="Times New Roman"/>
          <w:sz w:val="24"/>
          <w:szCs w:val="24"/>
          <w:lang w:eastAsia="es-AR"/>
        </w:rPr>
      </w:pPr>
    </w:p>
    <w:p w:rsidR="00364461" w:rsidRPr="00E2245B" w:rsidRDefault="00364461" w:rsidP="00364461">
      <w:pPr>
        <w:spacing w:after="0" w:line="240" w:lineRule="auto"/>
        <w:ind w:firstLine="709"/>
        <w:jc w:val="both"/>
        <w:rPr>
          <w:rFonts w:ascii="Arial" w:eastAsiaTheme="minorEastAsia" w:hAnsi="Arial" w:cs="Arial"/>
          <w:b/>
          <w:sz w:val="28"/>
          <w:szCs w:val="28"/>
          <w:u w:val="single"/>
          <w:lang w:eastAsia="es-AR"/>
        </w:rPr>
      </w:pPr>
      <w:r w:rsidRPr="00E2245B">
        <w:rPr>
          <w:rFonts w:ascii="Arial" w:eastAsiaTheme="minorEastAsia" w:hAnsi="Arial" w:cs="Arial"/>
          <w:b/>
          <w:sz w:val="28"/>
          <w:szCs w:val="28"/>
          <w:u w:val="single"/>
          <w:lang w:eastAsia="es-AR"/>
        </w:rPr>
        <w:t>UNIDAD nº  1: (primer trimestre)</w:t>
      </w:r>
    </w:p>
    <w:p w:rsidR="00364461" w:rsidRPr="00E2245B" w:rsidRDefault="00364461" w:rsidP="00364461">
      <w:pPr>
        <w:spacing w:after="0" w:line="240" w:lineRule="auto"/>
        <w:ind w:firstLine="709"/>
        <w:jc w:val="both"/>
        <w:rPr>
          <w:rFonts w:ascii="Arial" w:eastAsiaTheme="minorEastAsia" w:hAnsi="Arial" w:cs="Arial"/>
          <w:sz w:val="28"/>
          <w:szCs w:val="28"/>
          <w:lang w:eastAsia="es-AR"/>
        </w:rPr>
      </w:pPr>
    </w:p>
    <w:p w:rsidR="00364461" w:rsidRPr="00E2245B" w:rsidRDefault="00364461" w:rsidP="0036446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2245B">
        <w:rPr>
          <w:rFonts w:ascii="Arial" w:hAnsi="Arial" w:cs="Arial"/>
          <w:b/>
          <w:sz w:val="24"/>
          <w:szCs w:val="24"/>
        </w:rPr>
        <w:t>El texto: las propiedades del texto: La coherencia textual:</w:t>
      </w:r>
      <w:r w:rsidRPr="00E2245B">
        <w:rPr>
          <w:rFonts w:ascii="Arial" w:hAnsi="Arial" w:cs="Arial"/>
          <w:sz w:val="24"/>
          <w:szCs w:val="24"/>
        </w:rPr>
        <w:t xml:space="preserve"> Las características del texto. La cohesión. La referencia. Sustitución. Elipsis. Conjunción. Reiteración. La coherencia.</w:t>
      </w:r>
      <w:r>
        <w:rPr>
          <w:rFonts w:ascii="Arial" w:hAnsi="Arial" w:cs="Arial"/>
          <w:sz w:val="24"/>
          <w:szCs w:val="24"/>
        </w:rPr>
        <w:t xml:space="preserve"> </w:t>
      </w:r>
      <w:r w:rsidRPr="00E2245B">
        <w:rPr>
          <w:rFonts w:ascii="Arial" w:hAnsi="Arial" w:cs="Arial"/>
          <w:b/>
          <w:color w:val="7B7B7B" w:themeColor="accent3" w:themeShade="BF"/>
          <w:sz w:val="24"/>
          <w:szCs w:val="24"/>
          <w:highlight w:val="yellow"/>
        </w:rPr>
        <w:t>(PÁG.4 a 9 )</w:t>
      </w:r>
    </w:p>
    <w:p w:rsidR="00364461" w:rsidRPr="00E2245B" w:rsidRDefault="00364461" w:rsidP="0036446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2245B">
        <w:rPr>
          <w:rFonts w:ascii="Arial" w:hAnsi="Arial" w:cs="Arial"/>
          <w:b/>
          <w:sz w:val="24"/>
          <w:szCs w:val="24"/>
        </w:rPr>
        <w:t>Literatura:</w:t>
      </w:r>
      <w:r w:rsidRPr="00E2245B">
        <w:rPr>
          <w:rFonts w:ascii="Arial" w:hAnsi="Arial" w:cs="Arial"/>
          <w:sz w:val="24"/>
          <w:szCs w:val="24"/>
        </w:rPr>
        <w:t xml:space="preserve"> concepto. Características. Pacto entre lector y autor.</w:t>
      </w:r>
      <w:r w:rsidRPr="00E2245B">
        <w:rPr>
          <w:rFonts w:ascii="Arial" w:hAnsi="Arial" w:cs="Arial"/>
          <w:b/>
          <w:color w:val="7B7B7B" w:themeColor="accent3" w:themeShade="BF"/>
          <w:sz w:val="24"/>
          <w:szCs w:val="24"/>
          <w:highlight w:val="yellow"/>
        </w:rPr>
        <w:t xml:space="preserve"> (PÁG.</w:t>
      </w:r>
      <w:r>
        <w:rPr>
          <w:rFonts w:ascii="Arial" w:hAnsi="Arial" w:cs="Arial"/>
          <w:b/>
          <w:color w:val="7B7B7B" w:themeColor="accent3" w:themeShade="BF"/>
          <w:sz w:val="24"/>
          <w:szCs w:val="24"/>
          <w:highlight w:val="yellow"/>
        </w:rPr>
        <w:t>10 a 11</w:t>
      </w:r>
      <w:r w:rsidRPr="00E2245B">
        <w:rPr>
          <w:rFonts w:ascii="Arial" w:hAnsi="Arial" w:cs="Arial"/>
          <w:b/>
          <w:color w:val="7B7B7B" w:themeColor="accent3" w:themeShade="BF"/>
          <w:sz w:val="24"/>
          <w:szCs w:val="24"/>
          <w:highlight w:val="yellow"/>
        </w:rPr>
        <w:t xml:space="preserve"> )</w:t>
      </w:r>
    </w:p>
    <w:p w:rsidR="00364461" w:rsidRPr="00E2245B" w:rsidRDefault="00364461" w:rsidP="0036446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2245B">
        <w:rPr>
          <w:rFonts w:ascii="Arial" w:hAnsi="Arial" w:cs="Arial"/>
          <w:b/>
          <w:sz w:val="24"/>
          <w:szCs w:val="24"/>
        </w:rPr>
        <w:t>Relatos de origen:</w:t>
      </w:r>
      <w:r w:rsidRPr="00E2245B">
        <w:rPr>
          <w:rFonts w:ascii="Arial" w:hAnsi="Arial" w:cs="Arial"/>
          <w:sz w:val="24"/>
          <w:szCs w:val="24"/>
        </w:rPr>
        <w:t xml:space="preserve"> la mitología clásica. La mitología precolombina. Los mitos y su función.</w:t>
      </w:r>
      <w:r w:rsidRPr="00E2245B">
        <w:rPr>
          <w:rFonts w:ascii="Arial" w:hAnsi="Arial" w:cs="Arial"/>
          <w:b/>
          <w:color w:val="7B7B7B" w:themeColor="accent3" w:themeShade="BF"/>
          <w:sz w:val="24"/>
          <w:szCs w:val="24"/>
          <w:highlight w:val="yellow"/>
        </w:rPr>
        <w:t xml:space="preserve"> (PÁG.</w:t>
      </w:r>
      <w:r>
        <w:rPr>
          <w:rFonts w:ascii="Arial" w:hAnsi="Arial" w:cs="Arial"/>
          <w:b/>
          <w:color w:val="7B7B7B" w:themeColor="accent3" w:themeShade="BF"/>
          <w:sz w:val="24"/>
          <w:szCs w:val="24"/>
          <w:highlight w:val="yellow"/>
        </w:rPr>
        <w:t>11 a 14</w:t>
      </w:r>
      <w:r w:rsidRPr="00E2245B">
        <w:rPr>
          <w:rFonts w:ascii="Arial" w:hAnsi="Arial" w:cs="Arial"/>
          <w:b/>
          <w:color w:val="7B7B7B" w:themeColor="accent3" w:themeShade="BF"/>
          <w:sz w:val="24"/>
          <w:szCs w:val="24"/>
          <w:highlight w:val="yellow"/>
        </w:rPr>
        <w:t xml:space="preserve"> )</w:t>
      </w:r>
    </w:p>
    <w:p w:rsidR="00364461" w:rsidRPr="00E2245B" w:rsidRDefault="00364461" w:rsidP="0036446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2245B">
        <w:rPr>
          <w:rFonts w:ascii="Arial" w:hAnsi="Arial" w:cs="Arial"/>
          <w:b/>
          <w:sz w:val="24"/>
          <w:szCs w:val="24"/>
        </w:rPr>
        <w:t xml:space="preserve">Lectura obligatoria: </w:t>
      </w:r>
      <w:r w:rsidRPr="00E2245B">
        <w:rPr>
          <w:rFonts w:ascii="Arial" w:hAnsi="Arial" w:cs="Arial"/>
          <w:sz w:val="24"/>
          <w:szCs w:val="24"/>
        </w:rPr>
        <w:t>selección de mitos: “Pandora” “Prometeo”, “El nacimiento del primer hombre y la primera mujer. “</w:t>
      </w:r>
      <w:proofErr w:type="spellStart"/>
      <w:r w:rsidRPr="00E2245B">
        <w:rPr>
          <w:rFonts w:ascii="Arial" w:hAnsi="Arial" w:cs="Arial"/>
          <w:sz w:val="24"/>
          <w:szCs w:val="24"/>
        </w:rPr>
        <w:t>Popol</w:t>
      </w:r>
      <w:proofErr w:type="spellEnd"/>
      <w:r w:rsidRPr="00E2245B">
        <w:rPr>
          <w:rFonts w:ascii="Arial" w:hAnsi="Arial" w:cs="Arial"/>
          <w:sz w:val="24"/>
          <w:szCs w:val="24"/>
        </w:rPr>
        <w:t xml:space="preserve"> Vuh”, Anónimo. </w:t>
      </w:r>
      <w:r w:rsidRPr="00E2245B">
        <w:rPr>
          <w:rFonts w:ascii="Arial" w:hAnsi="Arial" w:cs="Arial"/>
          <w:b/>
          <w:color w:val="7B7B7B" w:themeColor="accent3" w:themeShade="BF"/>
          <w:sz w:val="24"/>
          <w:szCs w:val="24"/>
          <w:highlight w:val="yellow"/>
        </w:rPr>
        <w:t>(PÁG.</w:t>
      </w:r>
      <w:r>
        <w:rPr>
          <w:rFonts w:ascii="Arial" w:hAnsi="Arial" w:cs="Arial"/>
          <w:b/>
          <w:color w:val="7B7B7B" w:themeColor="accent3" w:themeShade="BF"/>
          <w:sz w:val="24"/>
          <w:szCs w:val="24"/>
          <w:highlight w:val="yellow"/>
        </w:rPr>
        <w:t>12 a 16</w:t>
      </w:r>
      <w:r w:rsidRPr="00E2245B">
        <w:rPr>
          <w:rFonts w:ascii="Arial" w:hAnsi="Arial" w:cs="Arial"/>
          <w:b/>
          <w:color w:val="7B7B7B" w:themeColor="accent3" w:themeShade="BF"/>
          <w:sz w:val="24"/>
          <w:szCs w:val="24"/>
          <w:highlight w:val="yellow"/>
        </w:rPr>
        <w:t xml:space="preserve"> )</w:t>
      </w:r>
    </w:p>
    <w:p w:rsidR="00364461" w:rsidRPr="00E2245B" w:rsidRDefault="00364461" w:rsidP="0036446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2245B">
        <w:rPr>
          <w:rFonts w:ascii="Arial" w:hAnsi="Arial" w:cs="Arial"/>
          <w:b/>
          <w:sz w:val="24"/>
          <w:szCs w:val="24"/>
        </w:rPr>
        <w:t>El héroe en la antigüedad clásica y en la Edad Media:</w:t>
      </w:r>
      <w:r w:rsidRPr="00E2245B">
        <w:rPr>
          <w:rFonts w:ascii="Arial" w:hAnsi="Arial" w:cs="Arial"/>
          <w:sz w:val="24"/>
          <w:szCs w:val="24"/>
        </w:rPr>
        <w:t xml:space="preserve"> el héroe del mundo clásico. La intertextualidad. El héroe del mundo medieval. El personaje y su función. La voz del narrador.</w:t>
      </w:r>
      <w:r w:rsidRPr="00E2245B">
        <w:rPr>
          <w:rFonts w:ascii="Arial" w:hAnsi="Arial" w:cs="Arial"/>
          <w:b/>
          <w:color w:val="7B7B7B" w:themeColor="accent3" w:themeShade="BF"/>
          <w:sz w:val="24"/>
          <w:szCs w:val="24"/>
          <w:highlight w:val="yellow"/>
        </w:rPr>
        <w:t xml:space="preserve"> (PÁG.</w:t>
      </w:r>
      <w:r>
        <w:rPr>
          <w:rFonts w:ascii="Arial" w:hAnsi="Arial" w:cs="Arial"/>
          <w:b/>
          <w:color w:val="7B7B7B" w:themeColor="accent3" w:themeShade="BF"/>
          <w:sz w:val="24"/>
          <w:szCs w:val="24"/>
          <w:highlight w:val="yellow"/>
        </w:rPr>
        <w:t>17 a 22</w:t>
      </w:r>
      <w:r w:rsidRPr="00E2245B">
        <w:rPr>
          <w:rFonts w:ascii="Arial" w:hAnsi="Arial" w:cs="Arial"/>
          <w:b/>
          <w:color w:val="7B7B7B" w:themeColor="accent3" w:themeShade="BF"/>
          <w:sz w:val="24"/>
          <w:szCs w:val="24"/>
          <w:highlight w:val="yellow"/>
        </w:rPr>
        <w:t xml:space="preserve"> )</w:t>
      </w:r>
    </w:p>
    <w:p w:rsidR="00364461" w:rsidRPr="00364461" w:rsidRDefault="00364461" w:rsidP="00CE2BE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2245B">
        <w:rPr>
          <w:rFonts w:ascii="Arial" w:hAnsi="Arial" w:cs="Arial"/>
          <w:b/>
          <w:sz w:val="24"/>
          <w:szCs w:val="24"/>
        </w:rPr>
        <w:t>Lectura y análisis de texto:</w:t>
      </w:r>
      <w:r w:rsidRPr="00E2245B">
        <w:rPr>
          <w:rFonts w:ascii="Arial" w:hAnsi="Arial" w:cs="Arial"/>
          <w:sz w:val="24"/>
          <w:szCs w:val="24"/>
        </w:rPr>
        <w:t xml:space="preserve"> “Odiseo y Penélope”; Poema: “Penélope” de Francisco Álvarez Hidalgo. “La vuelta de Odiseo” versión de Marco </w:t>
      </w:r>
      <w:proofErr w:type="spellStart"/>
      <w:r w:rsidRPr="00E2245B">
        <w:rPr>
          <w:rFonts w:ascii="Arial" w:hAnsi="Arial" w:cs="Arial"/>
          <w:sz w:val="24"/>
          <w:szCs w:val="24"/>
        </w:rPr>
        <w:t>Denevi</w:t>
      </w:r>
      <w:proofErr w:type="spellEnd"/>
      <w:r w:rsidRPr="00E2245B">
        <w:rPr>
          <w:rFonts w:ascii="Arial" w:hAnsi="Arial" w:cs="Arial"/>
          <w:sz w:val="24"/>
          <w:szCs w:val="24"/>
        </w:rPr>
        <w:t xml:space="preserve">, “Odiseo y las sirenas” de Homero, canto XII (fragmento)- Cantar primero de </w:t>
      </w:r>
      <w:proofErr w:type="spellStart"/>
      <w:r w:rsidRPr="00E2245B">
        <w:rPr>
          <w:rFonts w:ascii="Arial" w:hAnsi="Arial" w:cs="Arial"/>
          <w:sz w:val="24"/>
          <w:szCs w:val="24"/>
        </w:rPr>
        <w:t>Mio</w:t>
      </w:r>
      <w:proofErr w:type="spellEnd"/>
      <w:r w:rsidRPr="00E2245B">
        <w:rPr>
          <w:rFonts w:ascii="Arial" w:hAnsi="Arial" w:cs="Arial"/>
          <w:sz w:val="24"/>
          <w:szCs w:val="24"/>
        </w:rPr>
        <w:t xml:space="preserve"> Cid</w:t>
      </w:r>
      <w:r w:rsidRPr="00E2245B">
        <w:rPr>
          <w:rFonts w:ascii="Arial" w:hAnsi="Arial" w:cs="Arial"/>
          <w:b/>
          <w:color w:val="7B7B7B" w:themeColor="accent3" w:themeShade="BF"/>
          <w:sz w:val="24"/>
          <w:szCs w:val="24"/>
          <w:highlight w:val="yellow"/>
        </w:rPr>
        <w:t>(PÁG.</w:t>
      </w:r>
      <w:r>
        <w:rPr>
          <w:rFonts w:ascii="Arial" w:hAnsi="Arial" w:cs="Arial"/>
          <w:b/>
          <w:color w:val="7B7B7B" w:themeColor="accent3" w:themeShade="BF"/>
          <w:sz w:val="24"/>
          <w:szCs w:val="24"/>
          <w:highlight w:val="yellow"/>
        </w:rPr>
        <w:t xml:space="preserve">62 a 73 </w:t>
      </w:r>
    </w:p>
    <w:p w:rsidR="00364461" w:rsidRDefault="00364461" w:rsidP="00CE2BEC">
      <w:pPr>
        <w:rPr>
          <w:bCs/>
          <w:color w:val="000000" w:themeColor="text1"/>
          <w:sz w:val="24"/>
          <w:szCs w:val="24"/>
        </w:rPr>
      </w:pPr>
    </w:p>
    <w:p w:rsidR="00364461" w:rsidRDefault="00364461" w:rsidP="00CE2BEC">
      <w:pPr>
        <w:rPr>
          <w:bCs/>
          <w:color w:val="000000" w:themeColor="text1"/>
          <w:sz w:val="24"/>
          <w:szCs w:val="24"/>
        </w:rPr>
      </w:pPr>
    </w:p>
    <w:p w:rsidR="00B6701D" w:rsidRPr="00DE78ED" w:rsidRDefault="008E2706" w:rsidP="005B0AE4">
      <w:pPr>
        <w:rPr>
          <w:rFonts w:eastAsia="Times New Roman" w:cs="Times New Roman"/>
          <w:sz w:val="24"/>
          <w:szCs w:val="24"/>
          <w:lang w:eastAsia="es-AR"/>
        </w:rPr>
      </w:pPr>
      <w:r w:rsidRPr="008826E9">
        <w:rPr>
          <w:bCs/>
          <w:color w:val="000000" w:themeColor="text1"/>
          <w:sz w:val="24"/>
          <w:szCs w:val="24"/>
          <w:highlight w:val="yellow"/>
          <w:u w:val="single"/>
        </w:rPr>
        <w:t>D</w:t>
      </w:r>
      <w:r w:rsidR="008864B0" w:rsidRPr="008826E9">
        <w:rPr>
          <w:bCs/>
          <w:color w:val="000000" w:themeColor="text1"/>
          <w:sz w:val="24"/>
          <w:szCs w:val="24"/>
          <w:highlight w:val="yellow"/>
          <w:u w:val="single"/>
        </w:rPr>
        <w:t>esarrollo</w:t>
      </w:r>
      <w:r w:rsidR="00DE78ED">
        <w:rPr>
          <w:bCs/>
          <w:color w:val="000000" w:themeColor="text1"/>
          <w:sz w:val="24"/>
          <w:szCs w:val="24"/>
          <w:u w:val="single"/>
        </w:rPr>
        <w:t xml:space="preserve"> </w:t>
      </w:r>
      <w:r w:rsidR="00364461">
        <w:rPr>
          <w:bCs/>
          <w:color w:val="000000" w:themeColor="text1"/>
          <w:sz w:val="24"/>
          <w:szCs w:val="24"/>
        </w:rPr>
        <w:t xml:space="preserve"> control y ejercicios de oraciones subordinadas de la página 183.</w:t>
      </w:r>
    </w:p>
    <w:p w:rsidR="008826E9" w:rsidRDefault="005E6178" w:rsidP="009B03F6">
      <w:pPr>
        <w:spacing w:after="0"/>
        <w:rPr>
          <w:bCs/>
          <w:color w:val="000000" w:themeColor="text1"/>
          <w:sz w:val="24"/>
          <w:szCs w:val="24"/>
        </w:rPr>
      </w:pPr>
      <w:r w:rsidRPr="008826E9">
        <w:rPr>
          <w:bCs/>
          <w:color w:val="000000" w:themeColor="text1"/>
          <w:sz w:val="24"/>
          <w:szCs w:val="24"/>
          <w:highlight w:val="yellow"/>
          <w:u w:val="single"/>
        </w:rPr>
        <w:t>F</w:t>
      </w:r>
      <w:r w:rsidR="008864B0" w:rsidRPr="008826E9">
        <w:rPr>
          <w:bCs/>
          <w:color w:val="000000" w:themeColor="text1"/>
          <w:sz w:val="24"/>
          <w:szCs w:val="24"/>
          <w:highlight w:val="yellow"/>
          <w:u w:val="single"/>
        </w:rPr>
        <w:t>inal</w:t>
      </w:r>
      <w:r w:rsidR="008E2706" w:rsidRPr="008826E9">
        <w:rPr>
          <w:bCs/>
          <w:color w:val="000000" w:themeColor="text1"/>
          <w:sz w:val="24"/>
          <w:szCs w:val="24"/>
          <w:highlight w:val="yellow"/>
          <w:u w:val="single"/>
        </w:rPr>
        <w:t>.</w:t>
      </w:r>
      <w:r w:rsidR="00124E74" w:rsidRPr="008826E9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FD5946" w:rsidRPr="008826E9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7074B0">
        <w:rPr>
          <w:bCs/>
          <w:color w:val="000000" w:themeColor="text1"/>
          <w:sz w:val="24"/>
          <w:szCs w:val="24"/>
        </w:rPr>
        <w:t>Análisis sintáctico de letras de canciones, de fragmentos de cuentos y novelas.</w:t>
      </w:r>
    </w:p>
    <w:p w:rsidR="007074B0" w:rsidRDefault="007074B0" w:rsidP="009B03F6">
      <w:pPr>
        <w:spacing w:after="0"/>
        <w:rPr>
          <w:bCs/>
          <w:color w:val="000000" w:themeColor="text1"/>
          <w:sz w:val="24"/>
          <w:szCs w:val="24"/>
        </w:rPr>
      </w:pPr>
    </w:p>
    <w:p w:rsidR="007074B0" w:rsidRDefault="007074B0" w:rsidP="007074B0">
      <w:pPr>
        <w:pStyle w:val="Prrafodelista"/>
        <w:numPr>
          <w:ilvl w:val="0"/>
          <w:numId w:val="5"/>
        </w:num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lastRenderedPageBreak/>
        <w:t>Él le preguntó quién era su cantante favorito.</w:t>
      </w:r>
    </w:p>
    <w:p w:rsidR="007074B0" w:rsidRDefault="007074B0" w:rsidP="007074B0">
      <w:pPr>
        <w:pStyle w:val="Prrafodelista"/>
        <w:numPr>
          <w:ilvl w:val="0"/>
          <w:numId w:val="5"/>
        </w:num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Le darán un premio a quien gane más partido de ajedrez.</w:t>
      </w:r>
    </w:p>
    <w:p w:rsidR="007074B0" w:rsidRDefault="008F33D1" w:rsidP="007074B0">
      <w:pPr>
        <w:pStyle w:val="Prrafodelista"/>
        <w:numPr>
          <w:ilvl w:val="0"/>
          <w:numId w:val="5"/>
        </w:num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Preguntó si están listos para l gran maratón.</w:t>
      </w:r>
    </w:p>
    <w:p w:rsidR="008F33D1" w:rsidRDefault="00DA0725" w:rsidP="007074B0">
      <w:pPr>
        <w:pStyle w:val="Prrafodelista"/>
        <w:numPr>
          <w:ilvl w:val="0"/>
          <w:numId w:val="5"/>
        </w:num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Me dijo que vendría mañana.</w:t>
      </w:r>
    </w:p>
    <w:p w:rsidR="00564AC9" w:rsidRDefault="00564AC9" w:rsidP="007074B0">
      <w:pPr>
        <w:pStyle w:val="Prrafodelista"/>
        <w:numPr>
          <w:ilvl w:val="0"/>
          <w:numId w:val="5"/>
        </w:num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Es importante que estudies para el </w:t>
      </w:r>
      <w:r w:rsidR="00763B63">
        <w:rPr>
          <w:bCs/>
          <w:color w:val="000000" w:themeColor="text1"/>
          <w:sz w:val="24"/>
          <w:szCs w:val="24"/>
        </w:rPr>
        <w:t>examen.</w:t>
      </w:r>
    </w:p>
    <w:p w:rsidR="00564AC9" w:rsidRPr="007074B0" w:rsidRDefault="00763B63" w:rsidP="007074B0">
      <w:pPr>
        <w:pStyle w:val="Prrafodelista"/>
        <w:numPr>
          <w:ilvl w:val="0"/>
          <w:numId w:val="5"/>
        </w:num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La Guerra Fría hacía años que era apenas un artículo de historia en las enciclopedias temáticas.</w:t>
      </w:r>
    </w:p>
    <w:p w:rsidR="00412D19" w:rsidRDefault="00412D19" w:rsidP="009B03F6">
      <w:pPr>
        <w:spacing w:after="0"/>
        <w:rPr>
          <w:bCs/>
          <w:color w:val="000000" w:themeColor="text1"/>
          <w:sz w:val="24"/>
          <w:szCs w:val="24"/>
        </w:rPr>
      </w:pPr>
    </w:p>
    <w:sectPr w:rsidR="00412D19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753" w:rsidRDefault="00407753" w:rsidP="003C0D6D">
      <w:pPr>
        <w:spacing w:after="0" w:line="240" w:lineRule="auto"/>
      </w:pPr>
      <w:r>
        <w:separator/>
      </w:r>
    </w:p>
  </w:endnote>
  <w:endnote w:type="continuationSeparator" w:id="0">
    <w:p w:rsidR="00407753" w:rsidRDefault="00407753" w:rsidP="003C0D6D">
      <w:pPr>
        <w:spacing w:after="0" w:line="240" w:lineRule="auto"/>
      </w:pPr>
      <w:r>
        <w:continuationSeparator/>
      </w:r>
    </w:p>
  </w:endnote>
  <w:endnote w:type="continuationNotice" w:id="1">
    <w:p w:rsidR="00407753" w:rsidRDefault="004077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753" w:rsidRDefault="00407753" w:rsidP="003C0D6D">
      <w:pPr>
        <w:spacing w:after="0" w:line="240" w:lineRule="auto"/>
      </w:pPr>
      <w:r>
        <w:separator/>
      </w:r>
    </w:p>
  </w:footnote>
  <w:footnote w:type="continuationSeparator" w:id="0">
    <w:p w:rsidR="00407753" w:rsidRDefault="00407753" w:rsidP="003C0D6D">
      <w:pPr>
        <w:spacing w:after="0" w:line="240" w:lineRule="auto"/>
      </w:pPr>
      <w:r>
        <w:continuationSeparator/>
      </w:r>
    </w:p>
  </w:footnote>
  <w:footnote w:type="continuationNotice" w:id="1">
    <w:p w:rsidR="00407753" w:rsidRDefault="0040775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2pt;height:12.75pt" o:bullet="t">
        <v:imagedata r:id="rId1" o:title="BD21302_"/>
      </v:shape>
    </w:pict>
  </w:numPicBullet>
  <w:abstractNum w:abstractNumId="0">
    <w:nsid w:val="38D32ED5"/>
    <w:multiLevelType w:val="hybridMultilevel"/>
    <w:tmpl w:val="710AF12C"/>
    <w:lvl w:ilvl="0" w:tplc="C0805F5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8C027F"/>
    <w:multiLevelType w:val="hybridMultilevel"/>
    <w:tmpl w:val="01DE0F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A90A35"/>
    <w:multiLevelType w:val="multilevel"/>
    <w:tmpl w:val="6EAAF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D0C64F4"/>
    <w:multiLevelType w:val="hybridMultilevel"/>
    <w:tmpl w:val="84DA1762"/>
    <w:lvl w:ilvl="0" w:tplc="9436666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934436"/>
    <w:multiLevelType w:val="hybridMultilevel"/>
    <w:tmpl w:val="1F905EA8"/>
    <w:lvl w:ilvl="0" w:tplc="79D0B6C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33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2F3E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4A56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2826"/>
    <w:rsid w:val="001F31A1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4C6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334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4E0B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3BCA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4461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0C6B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07753"/>
    <w:rsid w:val="00412772"/>
    <w:rsid w:val="00412C2A"/>
    <w:rsid w:val="00412D19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23B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45EA"/>
    <w:rsid w:val="00475911"/>
    <w:rsid w:val="00476483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AF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4DF3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C71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0BB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AC9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24E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AE4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178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27F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4B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C3A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63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2E98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6E9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2706"/>
    <w:rsid w:val="008E340A"/>
    <w:rsid w:val="008E37FD"/>
    <w:rsid w:val="008E40F0"/>
    <w:rsid w:val="008F0108"/>
    <w:rsid w:val="008F0555"/>
    <w:rsid w:val="008F2EA4"/>
    <w:rsid w:val="008F3144"/>
    <w:rsid w:val="008F33D1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3F6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B7F88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01D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55B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0725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595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E78ED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649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946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sh5">
    <w:name w:val="sh5"/>
    <w:basedOn w:val="Fuentedeprrafopredeter"/>
    <w:rsid w:val="00DE05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sh5">
    <w:name w:val="sh5"/>
    <w:basedOn w:val="Fuentedeprrafopredeter"/>
    <w:rsid w:val="00DE0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943066">
          <w:marLeft w:val="0"/>
          <w:marRight w:val="0"/>
          <w:marTop w:val="0"/>
          <w:marBottom w:val="300"/>
          <w:divBdr>
            <w:top w:val="single" w:sz="6" w:space="0" w:color="337AB7"/>
            <w:left w:val="single" w:sz="6" w:space="0" w:color="337AB7"/>
            <w:bottom w:val="single" w:sz="6" w:space="0" w:color="337AB7"/>
            <w:right w:val="single" w:sz="6" w:space="0" w:color="337AB7"/>
          </w:divBdr>
          <w:divsChild>
            <w:div w:id="82636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0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1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5DB8F-1821-40D1-AB16-7C662322A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2026-03-30T18:06:00Z</dcterms:created>
  <dcterms:modified xsi:type="dcterms:W3CDTF">2026-03-30T18:06:00Z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1233310133</vt:i4>
  </property>
</Properties>
</file>