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23/4/26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15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"América Latina 1900 y 1910"- El muralismo en la revolución Mexicana" (pág.220 a 221)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Inicio :</w:t>
      </w: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Contexto histórico: fin del siglo XIX y el inicio del XX (imperialismo, industrialización).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¿Qué sabemos sobre el mundo en 1900? ¿Qué cambios ocurrieron en la primera década del siglo XX?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  <w:lang w:val="en-US"/>
        </w:rPr>
      </w:pPr>
      <w:r>
        <w:rPr>
          <w:b/>
          <w:color w:val="000000"/>
          <w:sz w:val="32"/>
          <w:szCs w:val="24"/>
          <w:lang w:val="en-US"/>
        </w:rPr>
        <w:t>3.  Define el período 1900-1914 y su importancia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Desarrollo :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Cambios políticos: La  formación de alianzas (Triple Entente, Triple Alianza), el imperialismo, la expansión colonial.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Cambios económicos: Explica la Segunda Revolución Industrial, el crecimiento de EE.UU. y Alemania.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3. Tensiones crecientes: La crisis de Marruecos, los Balcanes, la carrera armamentista naval.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Cierre: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Consecuencias: Explica cómo estas tensiones llevaron a la Primera Guerra Mundial.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¿Fue inevitable la guerra? ¿Qué alternativas había?</w:t>
      </w: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  <w:r>
        <w:rPr>
          <w:b/>
          <w:color w:val="000000"/>
          <w:sz w:val="32"/>
          <w:szCs w:val="24"/>
          <w:lang w:val="en-US"/>
        </w:rPr>
        <w:t>3.Actividad:  Resolver actividades pág.220 y 221.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192</Words>
  <Pages>1</Pages>
  <Characters>1096</Characters>
  <Application>WPS Office</Application>
  <DocSecurity>0</DocSecurity>
  <Paragraphs>45</Paragraphs>
  <ScaleCrop>false</ScaleCrop>
  <Company>Luffi</Company>
  <LinksUpToDate>false</LinksUpToDate>
  <CharactersWithSpaces>1268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2026-04-21T17:30:51Z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