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Pr="00F638AC" w:rsidRDefault="00823D11" w:rsidP="0046110B">
      <w:pPr>
        <w:spacing w:after="0" w:line="240" w:lineRule="auto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7A7B6091" w14:textId="684B89D7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</w:t>
      </w:r>
      <w:proofErr w:type="spellStart"/>
      <w:r>
        <w:rPr>
          <w:b/>
          <w:sz w:val="24"/>
          <w:szCs w:val="20"/>
        </w:rPr>
        <w:t>N°</w:t>
      </w:r>
      <w:proofErr w:type="spellEnd"/>
      <w:r w:rsidR="00187781">
        <w:rPr>
          <w:b/>
          <w:sz w:val="24"/>
          <w:szCs w:val="20"/>
        </w:rPr>
        <w:t xml:space="preserve"> </w:t>
      </w:r>
      <w:r w:rsidR="004C25C2">
        <w:rPr>
          <w:b/>
          <w:sz w:val="24"/>
          <w:szCs w:val="20"/>
        </w:rPr>
        <w:t>7</w:t>
      </w:r>
    </w:p>
    <w:p w14:paraId="15B3B80F" w14:textId="285DD21A" w:rsidR="00187781" w:rsidRPr="00187781" w:rsidRDefault="00187781" w:rsidP="00E07A70">
      <w:pPr>
        <w:pStyle w:val="Ttulo1"/>
        <w:spacing w:before="0" w:line="360" w:lineRule="auto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Actividades:</w:t>
      </w:r>
    </w:p>
    <w:p w14:paraId="5A6423F2" w14:textId="5AB946B3" w:rsidR="00E07A70" w:rsidRDefault="00FF64A0" w:rsidP="00FF64A0">
      <w:pPr>
        <w:pStyle w:val="Prrafodelista"/>
        <w:numPr>
          <w:ilvl w:val="0"/>
          <w:numId w:val="51"/>
        </w:numPr>
        <w:spacing w:after="0" w:line="360" w:lineRule="auto"/>
      </w:pPr>
      <w:r>
        <w:t xml:space="preserve">Control del </w:t>
      </w:r>
      <w:r w:rsidR="00E07A70">
        <w:t>Programa de la Materia</w:t>
      </w:r>
      <w:r w:rsidR="00122A72">
        <w:t xml:space="preserve"> </w:t>
      </w:r>
      <w:r>
        <w:t>en la carpeta.</w:t>
      </w:r>
    </w:p>
    <w:p w14:paraId="3C815503" w14:textId="3B2764C5" w:rsidR="00E07A70" w:rsidRDefault="00FF64A0" w:rsidP="00FF64A0">
      <w:pPr>
        <w:pStyle w:val="Prrafodelista"/>
        <w:numPr>
          <w:ilvl w:val="0"/>
          <w:numId w:val="51"/>
        </w:numPr>
        <w:spacing w:after="0" w:line="360" w:lineRule="auto"/>
      </w:pPr>
      <w:r>
        <w:t xml:space="preserve">Siguiendo con el </w:t>
      </w:r>
      <w:r w:rsidR="00E07A70">
        <w:t xml:space="preserve">Eje 1: Fortalecimiento Académico </w:t>
      </w:r>
    </w:p>
    <w:p w14:paraId="66BBAF9D" w14:textId="77777777" w:rsidR="008023A2" w:rsidRDefault="008023A2" w:rsidP="008023A2">
      <w:pPr>
        <w:spacing w:after="0" w:line="360" w:lineRule="auto"/>
      </w:pPr>
      <w:r>
        <w:t>Gestión del tiempo: Uso de agendas y planificación semanal. Horarios de clases materiales a traer, ordenar la mochila el día anterior.</w:t>
      </w:r>
    </w:p>
    <w:p w14:paraId="407EA9A6" w14:textId="18525182" w:rsidR="00FF64A0" w:rsidRDefault="00FF64A0" w:rsidP="00823B99">
      <w:pPr>
        <w:pStyle w:val="Prrafodelista"/>
        <w:numPr>
          <w:ilvl w:val="0"/>
          <w:numId w:val="52"/>
        </w:numPr>
        <w:spacing w:after="0" w:line="360" w:lineRule="auto"/>
      </w:pPr>
      <w:r>
        <w:t>Cuadernillo de Geografía o Historia:</w:t>
      </w:r>
      <w:r w:rsidR="0046110B">
        <w:t xml:space="preserve"> </w:t>
      </w:r>
      <w:r>
        <w:t>Palabras claves</w:t>
      </w:r>
      <w:r w:rsidR="00DC0294">
        <w:t>. Resumen</w:t>
      </w:r>
      <w:r w:rsidR="0046110B">
        <w:t xml:space="preserve">. </w:t>
      </w:r>
      <w:r>
        <w:t>Esquema de contenidos</w:t>
      </w:r>
    </w:p>
    <w:p w14:paraId="5D8DC665" w14:textId="444A1ECF" w:rsidR="00FF64A0" w:rsidRDefault="00FF64A0" w:rsidP="00FF64A0">
      <w:pPr>
        <w:pStyle w:val="Prrafodelista"/>
        <w:spacing w:after="0" w:line="360" w:lineRule="auto"/>
        <w:ind w:left="1080"/>
      </w:pPr>
      <w:r>
        <w:t xml:space="preserve">Mapas </w:t>
      </w:r>
    </w:p>
    <w:p w14:paraId="128C16E4" w14:textId="1F533B7C" w:rsidR="008023A2" w:rsidRPr="0046110B" w:rsidRDefault="008023A2" w:rsidP="008023A2">
      <w:pPr>
        <w:pStyle w:val="Prrafodelista"/>
        <w:numPr>
          <w:ilvl w:val="0"/>
          <w:numId w:val="51"/>
        </w:numPr>
        <w:spacing w:after="0" w:line="360" w:lineRule="auto"/>
        <w:rPr>
          <w:u w:val="single"/>
        </w:rPr>
      </w:pPr>
      <w:r w:rsidRPr="0046110B">
        <w:rPr>
          <w:u w:val="single"/>
        </w:rPr>
        <w:t>Métodos de estudio I: Técnicas de subrayado y toma de apuntes</w:t>
      </w:r>
    </w:p>
    <w:p w14:paraId="07EF0BBE" w14:textId="77777777" w:rsidR="008023A2" w:rsidRDefault="008023A2" w:rsidP="00763EB8">
      <w:pPr>
        <w:pStyle w:val="Prrafodelista"/>
        <w:spacing w:after="0" w:line="360" w:lineRule="auto"/>
        <w:ind w:left="567" w:right="-426"/>
        <w:jc w:val="both"/>
      </w:pPr>
      <w:r>
        <w:t xml:space="preserve">Su objetivo es destacar las ideas principales y los detalles de apoyo que aportan al </w:t>
      </w:r>
    </w:p>
    <w:p w14:paraId="78A23EFA" w14:textId="77777777" w:rsidR="008023A2" w:rsidRDefault="008023A2" w:rsidP="00763EB8">
      <w:pPr>
        <w:pStyle w:val="Prrafodelista"/>
        <w:spacing w:after="0" w:line="360" w:lineRule="auto"/>
        <w:ind w:left="567" w:right="-426"/>
        <w:jc w:val="both"/>
      </w:pPr>
      <w:r>
        <w:t xml:space="preserve">concepto. Permite un estudio activo y atento, facilitando la revisión y retención de </w:t>
      </w:r>
    </w:p>
    <w:p w14:paraId="0356FD8D" w14:textId="77777777" w:rsidR="008023A2" w:rsidRDefault="008023A2" w:rsidP="00763EB8">
      <w:pPr>
        <w:pStyle w:val="Prrafodelista"/>
        <w:spacing w:after="0" w:line="360" w:lineRule="auto"/>
        <w:ind w:left="567" w:right="-426"/>
        <w:jc w:val="both"/>
      </w:pPr>
      <w:r>
        <w:t>información para estudiarla posteriormente.</w:t>
      </w:r>
    </w:p>
    <w:p w14:paraId="3B49C019" w14:textId="77777777" w:rsidR="008023A2" w:rsidRDefault="008023A2" w:rsidP="00763EB8">
      <w:pPr>
        <w:pStyle w:val="Prrafodelista"/>
        <w:spacing w:after="0" w:line="360" w:lineRule="auto"/>
        <w:ind w:left="567" w:right="-426"/>
        <w:jc w:val="both"/>
      </w:pPr>
      <w:r>
        <w:t>Fases</w:t>
      </w:r>
    </w:p>
    <w:p w14:paraId="175B4990" w14:textId="77777777" w:rsidR="008023A2" w:rsidRPr="008023A2" w:rsidRDefault="008023A2" w:rsidP="00763EB8">
      <w:pPr>
        <w:pStyle w:val="Prrafodelista"/>
        <w:spacing w:after="0" w:line="360" w:lineRule="auto"/>
        <w:ind w:left="567" w:right="-426"/>
        <w:jc w:val="both"/>
        <w:rPr>
          <w:u w:val="single"/>
        </w:rPr>
      </w:pPr>
      <w:r w:rsidRPr="008023A2">
        <w:rPr>
          <w:u w:val="single"/>
        </w:rPr>
        <w:t>a. Primera lectura</w:t>
      </w:r>
    </w:p>
    <w:p w14:paraId="2421E1EC" w14:textId="77777777" w:rsidR="008023A2" w:rsidRDefault="008023A2" w:rsidP="00763EB8">
      <w:pPr>
        <w:pStyle w:val="Prrafodelista"/>
        <w:spacing w:after="0" w:line="360" w:lineRule="auto"/>
        <w:ind w:left="567" w:right="-426"/>
        <w:jc w:val="both"/>
      </w:pPr>
      <w:r>
        <w:t>Comprensión global del texto durante la cual no subrayarás.</w:t>
      </w:r>
    </w:p>
    <w:p w14:paraId="42E4CE96" w14:textId="77777777" w:rsidR="008023A2" w:rsidRPr="008023A2" w:rsidRDefault="008023A2" w:rsidP="00763EB8">
      <w:pPr>
        <w:pStyle w:val="Prrafodelista"/>
        <w:spacing w:after="0" w:line="360" w:lineRule="auto"/>
        <w:ind w:left="567" w:right="-426"/>
        <w:jc w:val="both"/>
        <w:rPr>
          <w:u w:val="single"/>
        </w:rPr>
      </w:pPr>
      <w:r w:rsidRPr="008023A2">
        <w:rPr>
          <w:u w:val="single"/>
        </w:rPr>
        <w:t>b. Lectura por párrafo</w:t>
      </w:r>
    </w:p>
    <w:p w14:paraId="1EF3ECD8" w14:textId="77777777" w:rsidR="00763EB8" w:rsidRDefault="008023A2" w:rsidP="00763EB8">
      <w:pPr>
        <w:pStyle w:val="Prrafodelista"/>
        <w:spacing w:after="0" w:line="360" w:lineRule="auto"/>
        <w:ind w:left="567"/>
        <w:jc w:val="both"/>
      </w:pPr>
      <w:r>
        <w:t>Lee el párrafo completo antes de marcarlo. Luego subraya las ideas que expresan los aspectos medulares del párrafo y aquellas secundarias que ejemplifican, respaldan, explican o extienden el concepto principal. Utilizarás dos colores para diferenciarlas.</w:t>
      </w:r>
    </w:p>
    <w:p w14:paraId="42D8BAE9" w14:textId="4C620BB0" w:rsidR="008023A2" w:rsidRDefault="008023A2" w:rsidP="00763EB8">
      <w:pPr>
        <w:pStyle w:val="Prrafodelista"/>
        <w:spacing w:after="0" w:line="360" w:lineRule="auto"/>
        <w:ind w:left="567"/>
        <w:jc w:val="both"/>
      </w:pPr>
      <w:r w:rsidRPr="008023A2">
        <w:rPr>
          <w:b/>
          <w:bCs/>
          <w:i/>
          <w:iCs/>
          <w:u w:val="single"/>
        </w:rPr>
        <w:t>Tips:</w:t>
      </w:r>
      <w:r>
        <w:t xml:space="preserve"> Evita sobrecargar el texto con señales. Cuando debas marcar varios enunciados</w:t>
      </w:r>
      <w:r w:rsidR="00763EB8">
        <w:t xml:space="preserve"> </w:t>
      </w:r>
      <w:r>
        <w:t>seguidos, utiliza paréntesis en vez de subrayar todo</w:t>
      </w:r>
      <w:r w:rsidR="00763EB8">
        <w:t>.</w:t>
      </w:r>
    </w:p>
    <w:p w14:paraId="5BFACE9A" w14:textId="77777777" w:rsidR="00D8092A" w:rsidRDefault="00AC2174" w:rsidP="00763EB8">
      <w:pPr>
        <w:pStyle w:val="Prrafodelista"/>
        <w:numPr>
          <w:ilvl w:val="0"/>
          <w:numId w:val="51"/>
        </w:numPr>
        <w:spacing w:after="0" w:line="360" w:lineRule="auto"/>
        <w:ind w:left="567" w:right="-426"/>
        <w:jc w:val="both"/>
        <w:rPr>
          <w:sz w:val="24"/>
          <w:szCs w:val="24"/>
        </w:rPr>
      </w:pPr>
      <w:r>
        <w:t xml:space="preserve">GLOSARIO: </w:t>
      </w:r>
      <w:r w:rsidR="00B245EF" w:rsidRPr="00B245EF">
        <w:t xml:space="preserve"> </w:t>
      </w:r>
      <w:r w:rsidR="00B245EF" w:rsidRPr="00B245EF">
        <w:rPr>
          <w:sz w:val="24"/>
          <w:szCs w:val="24"/>
        </w:rPr>
        <w:t xml:space="preserve">es una lista alfabética de términos técnicos, difíciles o poco conocidos, junto con sus definiciones, comúnmente incluida al final de un texto especializado para facilitar la comprensión. Se diferencia de un diccionario por enfocarse en un tema, campo o documento </w:t>
      </w:r>
      <w:r w:rsidR="00B245EF" w:rsidRPr="00B245EF">
        <w:rPr>
          <w:sz w:val="24"/>
          <w:szCs w:val="24"/>
        </w:rPr>
        <w:t>específicos.</w:t>
      </w:r>
    </w:p>
    <w:p w14:paraId="639C7003" w14:textId="01CE35DE" w:rsidR="00AC2174" w:rsidRDefault="00D8092A" w:rsidP="00763EB8">
      <w:pPr>
        <w:pStyle w:val="Prrafodelista"/>
        <w:numPr>
          <w:ilvl w:val="0"/>
          <w:numId w:val="53"/>
        </w:numPr>
        <w:spacing w:after="0" w:line="360" w:lineRule="auto"/>
        <w:ind w:left="567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lectura del cuadernillo, se </w:t>
      </w:r>
      <w:r w:rsidR="00763EB8">
        <w:rPr>
          <w:sz w:val="24"/>
          <w:szCs w:val="24"/>
        </w:rPr>
        <w:t>marcarán</w:t>
      </w:r>
      <w:r>
        <w:rPr>
          <w:sz w:val="24"/>
          <w:szCs w:val="24"/>
        </w:rPr>
        <w:t xml:space="preserve"> las palabras que no conocen. Y se buscara en el diccionario, previo registro en la carpeta/cuadernillo </w:t>
      </w:r>
    </w:p>
    <w:p w14:paraId="34D6CFB2" w14:textId="77777777" w:rsidR="00D8092A" w:rsidRPr="00B245EF" w:rsidRDefault="00D8092A" w:rsidP="00763EB8">
      <w:pPr>
        <w:pStyle w:val="Prrafodelista"/>
        <w:spacing w:after="0" w:line="360" w:lineRule="auto"/>
        <w:ind w:left="567" w:right="-426"/>
        <w:jc w:val="both"/>
        <w:rPr>
          <w:sz w:val="24"/>
          <w:szCs w:val="24"/>
        </w:rPr>
      </w:pPr>
    </w:p>
    <w:sectPr w:rsidR="00D8092A" w:rsidRPr="00B245E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842D" w14:textId="77777777" w:rsidR="004018D9" w:rsidRDefault="004018D9" w:rsidP="003C0D6D">
      <w:pPr>
        <w:spacing w:after="0" w:line="240" w:lineRule="auto"/>
      </w:pPr>
      <w:r>
        <w:separator/>
      </w:r>
    </w:p>
  </w:endnote>
  <w:endnote w:type="continuationSeparator" w:id="0">
    <w:p w14:paraId="5062EECC" w14:textId="77777777" w:rsidR="004018D9" w:rsidRDefault="004018D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0F29" w14:textId="77777777" w:rsidR="004018D9" w:rsidRDefault="004018D9" w:rsidP="003C0D6D">
      <w:pPr>
        <w:spacing w:after="0" w:line="240" w:lineRule="auto"/>
      </w:pPr>
      <w:r>
        <w:separator/>
      </w:r>
    </w:p>
  </w:footnote>
  <w:footnote w:type="continuationSeparator" w:id="0">
    <w:p w14:paraId="5165ADCC" w14:textId="77777777" w:rsidR="004018D9" w:rsidRDefault="004018D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12122"/>
    <w:multiLevelType w:val="hybridMultilevel"/>
    <w:tmpl w:val="33EC66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624FEC"/>
    <w:multiLevelType w:val="hybridMultilevel"/>
    <w:tmpl w:val="DCA8ABEE"/>
    <w:lvl w:ilvl="0" w:tplc="2C6EFC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31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175EBD"/>
    <w:multiLevelType w:val="hybridMultilevel"/>
    <w:tmpl w:val="BF721B2C"/>
    <w:lvl w:ilvl="0" w:tplc="D6C6242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28"/>
  </w:num>
  <w:num w:numId="2" w16cid:durableId="2016808749">
    <w:abstractNumId w:val="14"/>
  </w:num>
  <w:num w:numId="3" w16cid:durableId="1863591342">
    <w:abstractNumId w:val="40"/>
  </w:num>
  <w:num w:numId="4" w16cid:durableId="781530867">
    <w:abstractNumId w:val="34"/>
  </w:num>
  <w:num w:numId="5" w16cid:durableId="1077244946">
    <w:abstractNumId w:val="39"/>
  </w:num>
  <w:num w:numId="6" w16cid:durableId="1569925139">
    <w:abstractNumId w:val="47"/>
  </w:num>
  <w:num w:numId="7" w16cid:durableId="1201286541">
    <w:abstractNumId w:val="26"/>
  </w:num>
  <w:num w:numId="8" w16cid:durableId="1854416828">
    <w:abstractNumId w:val="6"/>
  </w:num>
  <w:num w:numId="9" w16cid:durableId="950670821">
    <w:abstractNumId w:val="27"/>
  </w:num>
  <w:num w:numId="10" w16cid:durableId="867792732">
    <w:abstractNumId w:val="20"/>
  </w:num>
  <w:num w:numId="11" w16cid:durableId="2129352248">
    <w:abstractNumId w:val="12"/>
  </w:num>
  <w:num w:numId="12" w16cid:durableId="1391996276">
    <w:abstractNumId w:val="16"/>
  </w:num>
  <w:num w:numId="13" w16cid:durableId="434253142">
    <w:abstractNumId w:val="2"/>
  </w:num>
  <w:num w:numId="14" w16cid:durableId="669917044">
    <w:abstractNumId w:val="25"/>
  </w:num>
  <w:num w:numId="15" w16cid:durableId="1500388129">
    <w:abstractNumId w:val="15"/>
  </w:num>
  <w:num w:numId="16" w16cid:durableId="1933009159">
    <w:abstractNumId w:val="51"/>
  </w:num>
  <w:num w:numId="17" w16cid:durableId="1274896875">
    <w:abstractNumId w:val="49"/>
  </w:num>
  <w:num w:numId="18" w16cid:durableId="1900900829">
    <w:abstractNumId w:val="24"/>
  </w:num>
  <w:num w:numId="19" w16cid:durableId="51391757">
    <w:abstractNumId w:val="19"/>
  </w:num>
  <w:num w:numId="20" w16cid:durableId="317419508">
    <w:abstractNumId w:val="43"/>
  </w:num>
  <w:num w:numId="21" w16cid:durableId="1780220277">
    <w:abstractNumId w:val="11"/>
  </w:num>
  <w:num w:numId="22" w16cid:durableId="1647128359">
    <w:abstractNumId w:val="0"/>
  </w:num>
  <w:num w:numId="23" w16cid:durableId="1953242048">
    <w:abstractNumId w:val="37"/>
  </w:num>
  <w:num w:numId="24" w16cid:durableId="1337226704">
    <w:abstractNumId w:val="9"/>
  </w:num>
  <w:num w:numId="25" w16cid:durableId="2061662933">
    <w:abstractNumId w:val="38"/>
  </w:num>
  <w:num w:numId="26" w16cid:durableId="442458280">
    <w:abstractNumId w:val="23"/>
  </w:num>
  <w:num w:numId="27" w16cid:durableId="350574512">
    <w:abstractNumId w:val="41"/>
  </w:num>
  <w:num w:numId="28" w16cid:durableId="1864594165">
    <w:abstractNumId w:val="32"/>
  </w:num>
  <w:num w:numId="29" w16cid:durableId="672344868">
    <w:abstractNumId w:val="21"/>
  </w:num>
  <w:num w:numId="30" w16cid:durableId="143208706">
    <w:abstractNumId w:val="46"/>
  </w:num>
  <w:num w:numId="31" w16cid:durableId="1330673240">
    <w:abstractNumId w:val="10"/>
  </w:num>
  <w:num w:numId="32" w16cid:durableId="203107496">
    <w:abstractNumId w:val="35"/>
  </w:num>
  <w:num w:numId="33" w16cid:durableId="2072655601">
    <w:abstractNumId w:val="29"/>
  </w:num>
  <w:num w:numId="34" w16cid:durableId="1638142081">
    <w:abstractNumId w:val="31"/>
  </w:num>
  <w:num w:numId="35" w16cid:durableId="267200213">
    <w:abstractNumId w:val="13"/>
  </w:num>
  <w:num w:numId="36" w16cid:durableId="1628778394">
    <w:abstractNumId w:val="17"/>
  </w:num>
  <w:num w:numId="37" w16cid:durableId="1452242911">
    <w:abstractNumId w:val="36"/>
  </w:num>
  <w:num w:numId="38" w16cid:durableId="941449401">
    <w:abstractNumId w:val="48"/>
  </w:num>
  <w:num w:numId="39" w16cid:durableId="510264095">
    <w:abstractNumId w:val="3"/>
  </w:num>
  <w:num w:numId="40" w16cid:durableId="103119914">
    <w:abstractNumId w:val="50"/>
  </w:num>
  <w:num w:numId="41" w16cid:durableId="1862939022">
    <w:abstractNumId w:val="42"/>
  </w:num>
  <w:num w:numId="42" w16cid:durableId="1124154450">
    <w:abstractNumId w:val="22"/>
  </w:num>
  <w:num w:numId="43" w16cid:durableId="972949079">
    <w:abstractNumId w:val="4"/>
  </w:num>
  <w:num w:numId="44" w16cid:durableId="1025210415">
    <w:abstractNumId w:val="8"/>
  </w:num>
  <w:num w:numId="45" w16cid:durableId="623659624">
    <w:abstractNumId w:val="30"/>
  </w:num>
  <w:num w:numId="46" w16cid:durableId="288509517">
    <w:abstractNumId w:val="52"/>
  </w:num>
  <w:num w:numId="47" w16cid:durableId="301427341">
    <w:abstractNumId w:val="45"/>
  </w:num>
  <w:num w:numId="48" w16cid:durableId="2094624346">
    <w:abstractNumId w:val="7"/>
  </w:num>
  <w:num w:numId="49" w16cid:durableId="834220132">
    <w:abstractNumId w:val="1"/>
  </w:num>
  <w:num w:numId="50" w16cid:durableId="1236621658">
    <w:abstractNumId w:val="44"/>
  </w:num>
  <w:num w:numId="51" w16cid:durableId="1028334057">
    <w:abstractNumId w:val="5"/>
  </w:num>
  <w:num w:numId="52" w16cid:durableId="717510545">
    <w:abstractNumId w:val="18"/>
  </w:num>
  <w:num w:numId="53" w16cid:durableId="14883537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22A72"/>
    <w:rsid w:val="00133E37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92F87"/>
    <w:rsid w:val="002A24C8"/>
    <w:rsid w:val="002B1968"/>
    <w:rsid w:val="002C39C7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18D9"/>
    <w:rsid w:val="00406D3C"/>
    <w:rsid w:val="00433A81"/>
    <w:rsid w:val="004368EF"/>
    <w:rsid w:val="004443BA"/>
    <w:rsid w:val="00446174"/>
    <w:rsid w:val="0046110B"/>
    <w:rsid w:val="004616D4"/>
    <w:rsid w:val="00464FD7"/>
    <w:rsid w:val="00481505"/>
    <w:rsid w:val="004A3034"/>
    <w:rsid w:val="004B63BA"/>
    <w:rsid w:val="004C25C2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A791B"/>
    <w:rsid w:val="005B226E"/>
    <w:rsid w:val="005B2721"/>
    <w:rsid w:val="005C0B19"/>
    <w:rsid w:val="005C13D9"/>
    <w:rsid w:val="005C32B7"/>
    <w:rsid w:val="005C5368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977EE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14003"/>
    <w:rsid w:val="00730243"/>
    <w:rsid w:val="007349C4"/>
    <w:rsid w:val="00743769"/>
    <w:rsid w:val="007457CD"/>
    <w:rsid w:val="00747710"/>
    <w:rsid w:val="0075147B"/>
    <w:rsid w:val="00763EB8"/>
    <w:rsid w:val="00772128"/>
    <w:rsid w:val="00773DCB"/>
    <w:rsid w:val="00784C89"/>
    <w:rsid w:val="0079066B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23A2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71780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174"/>
    <w:rsid w:val="00AC2726"/>
    <w:rsid w:val="00AC6F2A"/>
    <w:rsid w:val="00AF1E74"/>
    <w:rsid w:val="00AF44BC"/>
    <w:rsid w:val="00AF6B6B"/>
    <w:rsid w:val="00B02D97"/>
    <w:rsid w:val="00B245EF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092A"/>
    <w:rsid w:val="00D836CB"/>
    <w:rsid w:val="00D87A13"/>
    <w:rsid w:val="00D91E61"/>
    <w:rsid w:val="00D95F3B"/>
    <w:rsid w:val="00DB07C7"/>
    <w:rsid w:val="00DB2CA2"/>
    <w:rsid w:val="00DC0294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17</cp:revision>
  <cp:lastPrinted>2020-05-28T22:14:00Z</cp:lastPrinted>
  <dcterms:created xsi:type="dcterms:W3CDTF">2025-03-06T01:53:00Z</dcterms:created>
  <dcterms:modified xsi:type="dcterms:W3CDTF">2026-04-20T01:34:00Z</dcterms:modified>
</cp:coreProperties>
</file>