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1335" w14:textId="77777777" w:rsidR="00D6728F" w:rsidRPr="00D6728F" w:rsidRDefault="00D6728F" w:rsidP="00D672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  <w14:ligatures w14:val="none"/>
        </w:rPr>
      </w:pPr>
      <w:r w:rsidRPr="00D672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  <w14:ligatures w14:val="none"/>
        </w:rPr>
        <w:t>PLANIFICACIÓN 2</w:t>
      </w:r>
    </w:p>
    <w:p w14:paraId="4387D0E3" w14:textId="77777777" w:rsidR="00D6728F" w:rsidRPr="00D6728F" w:rsidRDefault="00D6728F" w:rsidP="00D67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D672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Materia:</w:t>
      </w:r>
      <w:r w:rsidRPr="00D6728F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Proyecto de Investigación en Ciencias Sociales</w:t>
      </w:r>
    </w:p>
    <w:p w14:paraId="4C657F63" w14:textId="77777777" w:rsidR="00D6728F" w:rsidRPr="00D6728F" w:rsidRDefault="00D6728F" w:rsidP="00D67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D672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Profesor:</w:t>
      </w:r>
      <w:r w:rsidRPr="00D6728F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Rosario Rojas</w:t>
      </w:r>
    </w:p>
    <w:p w14:paraId="6CD4DA85" w14:textId="77777777" w:rsidR="00D6728F" w:rsidRPr="00D6728F" w:rsidRDefault="00D6728F" w:rsidP="00D67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D672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Curso:</w:t>
      </w:r>
      <w:r w:rsidRPr="00D6728F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6° año</w:t>
      </w:r>
    </w:p>
    <w:p w14:paraId="3CD00D30" w14:textId="77777777" w:rsidR="00D6728F" w:rsidRPr="00D6728F" w:rsidRDefault="00D6728F" w:rsidP="00D67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D672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Bibliografías:</w:t>
      </w:r>
      <w:r w:rsidRPr="00D6728F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br/>
        <w:t xml:space="preserve">D'Aquino, Marisa y Rodríguez, Ethel. </w:t>
      </w:r>
      <w:r w:rsidRPr="00D6728F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  <w14:ligatures w14:val="none"/>
        </w:rPr>
        <w:t>Proyectos de investigación en ciencias sociales.</w:t>
      </w:r>
    </w:p>
    <w:p w14:paraId="1496C16F" w14:textId="36055EE3" w:rsidR="00D6728F" w:rsidRPr="00D6728F" w:rsidRDefault="00D6728F" w:rsidP="00D67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</w:p>
    <w:p w14:paraId="76876E60" w14:textId="77777777" w:rsidR="00D6728F" w:rsidRPr="00D6728F" w:rsidRDefault="00D6728F" w:rsidP="00D67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D672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Trabajo Práctico N °:</w:t>
      </w:r>
      <w:r w:rsidRPr="00D6728F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Clase 2</w:t>
      </w:r>
    </w:p>
    <w:p w14:paraId="44A25BC6" w14:textId="77777777" w:rsidR="00D6728F" w:rsidRPr="00D6728F" w:rsidRDefault="00D6728F" w:rsidP="00D67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D672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Página:</w:t>
      </w:r>
      <w:r w:rsidRPr="00D6728F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6 a 11</w:t>
      </w:r>
    </w:p>
    <w:p w14:paraId="23A7A15C" w14:textId="77777777" w:rsidR="00D6728F" w:rsidRPr="00D6728F" w:rsidRDefault="00D6728F" w:rsidP="00D67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D672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Tema:</w:t>
      </w:r>
      <w:r w:rsidRPr="00D6728F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t xml:space="preserve"> Clasificación del conocimiento.</w:t>
      </w:r>
    </w:p>
    <w:p w14:paraId="70E60582" w14:textId="77777777" w:rsidR="00D6728F" w:rsidRPr="00D6728F" w:rsidRDefault="00D6728F" w:rsidP="00D67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D672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Actividades: Inicio, desarrollo y final</w:t>
      </w:r>
    </w:p>
    <w:p w14:paraId="436E4A2E" w14:textId="77777777" w:rsidR="00D6728F" w:rsidRPr="00D6728F" w:rsidRDefault="00D6728F" w:rsidP="00D67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D672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Inicio:</w:t>
      </w:r>
      <w:r w:rsidRPr="00D6728F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br/>
        <w:t>La docente retoma brevemente los contenidos trabajados en la clase anterior sobre el concepto de conocimiento. Luego propone una situación para generar debate: ¿todas las cosas que las personas creen o dicen son conocimiento científico?</w:t>
      </w:r>
    </w:p>
    <w:p w14:paraId="7920AD96" w14:textId="77777777" w:rsidR="00D6728F" w:rsidRPr="00D6728F" w:rsidRDefault="00D6728F" w:rsidP="00D67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D672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Desarrollo:</w:t>
      </w:r>
      <w:r w:rsidRPr="00D6728F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br/>
        <w:t>Se explican los distintos tipos de conocimiento, diferenciando principalmente el conocimiento vulgar o cotidiano y el conocimiento científico. Se describen sus características y se analizan ejemplos concretos. Luego se propone una actividad donde los estudiantes deben clasificar diferentes afirmaciones según correspondan a conocimiento científico o conocimiento vulgar.</w:t>
      </w:r>
    </w:p>
    <w:p w14:paraId="75B03C64" w14:textId="77777777" w:rsidR="00D6728F" w:rsidRPr="00D6728F" w:rsidRDefault="00D6728F" w:rsidP="00D67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</w:pPr>
      <w:r w:rsidRPr="00D6728F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  <w14:ligatures w14:val="none"/>
        </w:rPr>
        <w:t>Cierre:</w:t>
      </w:r>
      <w:r w:rsidRPr="00D6728F">
        <w:rPr>
          <w:rFonts w:ascii="Times New Roman" w:eastAsia="Times New Roman" w:hAnsi="Times New Roman" w:cs="Times New Roman"/>
          <w:sz w:val="24"/>
          <w:szCs w:val="24"/>
          <w:lang w:eastAsia="es-AR"/>
          <w14:ligatures w14:val="none"/>
        </w:rPr>
        <w:br/>
        <w:t>Se realiza una síntesis colectiva en el pizarrón donde se comparan las características de ambos tipos de conocimiento. Se reflexiona sobre la importancia del conocimiento científico para comprender y explicar la realidad.</w:t>
      </w:r>
    </w:p>
    <w:p w14:paraId="6EC12877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9E"/>
    <w:rsid w:val="00031F9E"/>
    <w:rsid w:val="00183B4A"/>
    <w:rsid w:val="00263AD5"/>
    <w:rsid w:val="0027351D"/>
    <w:rsid w:val="003201EA"/>
    <w:rsid w:val="006B2D54"/>
    <w:rsid w:val="00D6728F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4FD0"/>
  <w15:chartTrackingRefBased/>
  <w15:docId w15:val="{52D44074-4ED9-42A0-BEDC-071E8912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1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1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1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1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1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1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1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1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1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1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1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1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1F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1F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1F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1F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1F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1F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1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1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1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1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1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1F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1F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1F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1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1F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1F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3</cp:revision>
  <dcterms:created xsi:type="dcterms:W3CDTF">2026-03-14T22:03:00Z</dcterms:created>
  <dcterms:modified xsi:type="dcterms:W3CDTF">2026-03-14T22:10:00Z</dcterms:modified>
</cp:coreProperties>
</file>