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B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Sociología. Editorial Alianza.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Páginas: 25, 26, y 27.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TP7: La sociología clásica de Durkheim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Recuperamos saberes previos de la clase anterior con preguntas disparadoras: ¿Según Durkheim, somos libres? ¿Somos autores de nuestros propios pensamientos y acciones?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Breve explicación a cargo de la docente.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Lectura compartida de las páginas 25, 26 y 27.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 “hecho social”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 y diferencia:</w:t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-Solidaridad mecánica.</w:t>
      </w:r>
    </w:p>
    <w:p w:rsidR="00000000" w:rsidDel="00000000" w:rsidP="00000000" w:rsidRDefault="00000000" w:rsidRPr="00000000" w14:paraId="00000018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-Solidaridad orgánica.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¿Cuál es la doble función del castigo según Durkheim?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Piensa y describe dos ejemplos de hechos sociales imperceptibles y sus consecuencias si se transgreden. </w:t>
      </w:r>
    </w:p>
    <w:p w:rsidR="00000000" w:rsidDel="00000000" w:rsidP="00000000" w:rsidRDefault="00000000" w:rsidRPr="00000000" w14:paraId="0000001B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 </w:t>
      </w:r>
    </w:p>
    <w:p w:rsidR="00000000" w:rsidDel="00000000" w:rsidP="00000000" w:rsidRDefault="00000000" w:rsidRPr="00000000" w14:paraId="0000001D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Revisión de las consignas dadas. 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4980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-64870</wp:posOffset>
          </wp:positionH>
          <wp:positionV relativeFrom="paragraph">
            <wp:posOffset>-95245</wp:posOffset>
          </wp:positionV>
          <wp:extent cx="1112520" cy="1137285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1W3HVyaRYawejjVxAel2ZZn8g==">CgMxLjA4AHIhMWYtY1YyN2tWdFhYUlRhc0N3YVo3cGNaUGNPM2hzc3Nm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