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A759341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14:paraId="347F688B" w14:textId="025505B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14:paraId="08D3A9B7" w14:textId="4FF5F56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14:paraId="54F50A2F" w14:textId="76B6E8B7"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E4C00">
        <w:rPr>
          <w:sz w:val="24"/>
          <w:szCs w:val="20"/>
        </w:rPr>
        <w:t>: 11</w:t>
      </w:r>
      <w:r w:rsidR="004D678A">
        <w:rPr>
          <w:sz w:val="24"/>
          <w:szCs w:val="20"/>
        </w:rPr>
        <w:t>/03/2026</w:t>
      </w:r>
    </w:p>
    <w:p w14:paraId="2729A560" w14:textId="7F9AB6D0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010B7F66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9E4C00">
        <w:rPr>
          <w:b/>
          <w:color w:val="000000" w:themeColor="text1"/>
          <w:sz w:val="32"/>
          <w:szCs w:val="24"/>
        </w:rPr>
        <w:t>4</w:t>
      </w:r>
    </w:p>
    <w:p w14:paraId="067DB068" w14:textId="77777777"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14:paraId="322879CA" w14:textId="225C367A"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9E4C00">
        <w:rPr>
          <w:bCs/>
          <w:color w:val="000000" w:themeColor="text1"/>
          <w:sz w:val="24"/>
          <w:szCs w:val="24"/>
        </w:rPr>
        <w:t xml:space="preserve">presentación de la materia. Modalidad de trabajo. </w:t>
      </w:r>
    </w:p>
    <w:p w14:paraId="74A3D088" w14:textId="3B9BF234"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9B6768" w:rsidRPr="009B6768">
        <w:rPr>
          <w:bCs/>
          <w:color w:val="000000" w:themeColor="text1"/>
          <w:sz w:val="24"/>
          <w:szCs w:val="24"/>
        </w:rPr>
        <w:t>dictado del programa del primer trimestre</w:t>
      </w:r>
    </w:p>
    <w:p w14:paraId="68A79BEA" w14:textId="6FAD302C" w:rsidR="009B6768" w:rsidRDefault="009B6768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Unidad 1 CULTURA, SOCIEDAD Y COMUNICACIÓN COMO PRODUCCIONES HUMANAS: </w:t>
      </w:r>
    </w:p>
    <w:p w14:paraId="70CFD1B6" w14:textId="1589737D" w:rsidR="009B6768" w:rsidRPr="009B6768" w:rsidRDefault="009B6768" w:rsidP="009B6768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  <w:u w:val="single"/>
        </w:rPr>
      </w:pPr>
      <w:r>
        <w:rPr>
          <w:bCs/>
          <w:color w:val="000000" w:themeColor="text1"/>
          <w:sz w:val="24"/>
          <w:szCs w:val="24"/>
          <w:u w:val="single"/>
        </w:rPr>
        <w:t xml:space="preserve">Lenguaje: </w:t>
      </w:r>
      <w:r>
        <w:rPr>
          <w:bCs/>
          <w:color w:val="000000" w:themeColor="text1"/>
          <w:sz w:val="24"/>
          <w:szCs w:val="24"/>
        </w:rPr>
        <w:t>innato o adquirido. El ser humano como ser social. Diferencia entre lengua y habla. (pág. 8 a 12)</w:t>
      </w:r>
    </w:p>
    <w:p w14:paraId="4FBCB570" w14:textId="798F60F5" w:rsidR="009B6768" w:rsidRPr="009B6768" w:rsidRDefault="009B6768" w:rsidP="009B6768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  <w:u w:val="single"/>
        </w:rPr>
      </w:pPr>
      <w:r>
        <w:rPr>
          <w:bCs/>
          <w:color w:val="000000" w:themeColor="text1"/>
          <w:sz w:val="24"/>
          <w:szCs w:val="24"/>
          <w:u w:val="single"/>
        </w:rPr>
        <w:t xml:space="preserve">Comunicación: </w:t>
      </w:r>
      <w:r>
        <w:rPr>
          <w:bCs/>
          <w:color w:val="000000" w:themeColor="text1"/>
          <w:sz w:val="24"/>
          <w:szCs w:val="24"/>
        </w:rPr>
        <w:t>la comun</w:t>
      </w:r>
      <w:bookmarkStart w:id="0" w:name="_GoBack"/>
      <w:bookmarkEnd w:id="0"/>
      <w:r>
        <w:rPr>
          <w:bCs/>
          <w:color w:val="000000" w:themeColor="text1"/>
          <w:sz w:val="24"/>
          <w:szCs w:val="24"/>
        </w:rPr>
        <w:t>icación como sistema. Teoría semiótica. El signo: ícono, índice, símbolo. La comunicación oral y escrita. La comunicación gestual. La comunicación icónica. (</w:t>
      </w:r>
      <w:r w:rsidR="002D5B4A">
        <w:rPr>
          <w:bCs/>
          <w:color w:val="000000" w:themeColor="text1"/>
          <w:sz w:val="24"/>
          <w:szCs w:val="24"/>
        </w:rPr>
        <w:t>pág.</w:t>
      </w:r>
      <w:r>
        <w:rPr>
          <w:bCs/>
          <w:color w:val="000000" w:themeColor="text1"/>
          <w:sz w:val="24"/>
          <w:szCs w:val="24"/>
        </w:rPr>
        <w:t xml:space="preserve"> 12 a 17)</w:t>
      </w:r>
    </w:p>
    <w:p w14:paraId="6150A3C0" w14:textId="43392119" w:rsidR="009B6768" w:rsidRPr="009B6768" w:rsidRDefault="009B6768" w:rsidP="009B6768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  <w:u w:val="single"/>
        </w:rPr>
      </w:pPr>
      <w:r>
        <w:rPr>
          <w:bCs/>
          <w:color w:val="000000" w:themeColor="text1"/>
          <w:sz w:val="24"/>
          <w:szCs w:val="24"/>
          <w:u w:val="single"/>
        </w:rPr>
        <w:t xml:space="preserve">Discurso: </w:t>
      </w:r>
      <w:r>
        <w:rPr>
          <w:bCs/>
          <w:color w:val="000000" w:themeColor="text1"/>
          <w:sz w:val="24"/>
          <w:szCs w:val="24"/>
        </w:rPr>
        <w:t>el aspecto histórico social del discurso. La construcción del sentido común. (</w:t>
      </w:r>
      <w:r w:rsidR="002D5B4A">
        <w:rPr>
          <w:bCs/>
          <w:color w:val="000000" w:themeColor="text1"/>
          <w:sz w:val="24"/>
          <w:szCs w:val="24"/>
        </w:rPr>
        <w:t>pág.</w:t>
      </w:r>
      <w:r>
        <w:rPr>
          <w:bCs/>
          <w:color w:val="000000" w:themeColor="text1"/>
          <w:sz w:val="24"/>
          <w:szCs w:val="24"/>
        </w:rPr>
        <w:t xml:space="preserve"> 18 a 26)</w:t>
      </w:r>
    </w:p>
    <w:p w14:paraId="2EA0D110" w14:textId="73CD3F2E" w:rsidR="009B6768" w:rsidRDefault="009B6768" w:rsidP="009B6768">
      <w:pPr>
        <w:ind w:left="360"/>
        <w:rPr>
          <w:bCs/>
          <w:color w:val="000000" w:themeColor="text1"/>
          <w:sz w:val="24"/>
          <w:szCs w:val="24"/>
        </w:rPr>
      </w:pPr>
      <w:r w:rsidRPr="009B6768">
        <w:rPr>
          <w:bCs/>
          <w:color w:val="000000" w:themeColor="text1"/>
          <w:sz w:val="24"/>
          <w:szCs w:val="24"/>
        </w:rPr>
        <w:t xml:space="preserve">Unidad 2 </w:t>
      </w:r>
      <w:r>
        <w:rPr>
          <w:bCs/>
          <w:color w:val="000000" w:themeColor="text1"/>
          <w:sz w:val="24"/>
          <w:szCs w:val="24"/>
        </w:rPr>
        <w:t>CULTURA Y COMUNICACIÓN EN LA VIDA COTIDIANA:</w:t>
      </w:r>
    </w:p>
    <w:p w14:paraId="02D8B614" w14:textId="596A0F93" w:rsidR="002D5B4A" w:rsidRDefault="009B6768" w:rsidP="009B6768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r w:rsidRPr="009B6768">
        <w:rPr>
          <w:bCs/>
          <w:color w:val="000000" w:themeColor="text1"/>
          <w:sz w:val="24"/>
          <w:szCs w:val="24"/>
          <w:u w:val="single"/>
        </w:rPr>
        <w:t>Cultura</w:t>
      </w:r>
      <w:r>
        <w:rPr>
          <w:bCs/>
          <w:color w:val="000000" w:themeColor="text1"/>
          <w:sz w:val="24"/>
          <w:szCs w:val="24"/>
        </w:rPr>
        <w:t xml:space="preserve">: </w:t>
      </w:r>
      <w:r w:rsidR="002D5B4A">
        <w:rPr>
          <w:bCs/>
          <w:color w:val="000000" w:themeColor="text1"/>
          <w:sz w:val="24"/>
          <w:szCs w:val="24"/>
        </w:rPr>
        <w:t>tipos de cultura. Procesos comunicacionales y culturales. Políticas culturales. La construcción de legitimidad cultural. (pág. 28 a 35)</w:t>
      </w:r>
    </w:p>
    <w:p w14:paraId="2A46A8FA" w14:textId="76478209" w:rsidR="009B6768" w:rsidRDefault="002D5B4A" w:rsidP="009B6768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Naturalizar y desnaturalizar los fenómenos sociales. (pág. 37 a 41)</w:t>
      </w:r>
    </w:p>
    <w:p w14:paraId="560AC57F" w14:textId="0BEF9974" w:rsidR="002D5B4A" w:rsidRDefault="002D5B4A" w:rsidP="009B6768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proofErr w:type="spellStart"/>
      <w:r>
        <w:rPr>
          <w:bCs/>
          <w:color w:val="000000" w:themeColor="text1"/>
          <w:sz w:val="24"/>
          <w:szCs w:val="24"/>
        </w:rPr>
        <w:t>Historizar</w:t>
      </w:r>
      <w:proofErr w:type="spellEnd"/>
      <w:r>
        <w:rPr>
          <w:bCs/>
          <w:color w:val="000000" w:themeColor="text1"/>
          <w:sz w:val="24"/>
          <w:szCs w:val="24"/>
        </w:rPr>
        <w:t xml:space="preserve"> la cultura  y la comunicación: hegemonía  </w:t>
      </w:r>
      <w:proofErr w:type="spellStart"/>
      <w:r>
        <w:rPr>
          <w:bCs/>
          <w:color w:val="000000" w:themeColor="text1"/>
          <w:sz w:val="24"/>
          <w:szCs w:val="24"/>
        </w:rPr>
        <w:t>subalternidad</w:t>
      </w:r>
      <w:proofErr w:type="spellEnd"/>
      <w:r>
        <w:rPr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bCs/>
          <w:color w:val="000000" w:themeColor="text1"/>
          <w:sz w:val="24"/>
          <w:szCs w:val="24"/>
        </w:rPr>
        <w:t>contrahegemonia</w:t>
      </w:r>
      <w:proofErr w:type="spellEnd"/>
      <w:r>
        <w:rPr>
          <w:bCs/>
          <w:color w:val="000000" w:themeColor="text1"/>
          <w:sz w:val="24"/>
          <w:szCs w:val="24"/>
        </w:rPr>
        <w:t>.  Industrias culturales: circuitos culturales. Clase, género, edad, etnia. (pág. 42 a 54)</w:t>
      </w:r>
    </w:p>
    <w:p w14:paraId="01DEB51C" w14:textId="5B82E8B4" w:rsidR="002D5B4A" w:rsidRPr="002D5B4A" w:rsidRDefault="002D5B4A" w:rsidP="002D5B4A">
      <w:pPr>
        <w:ind w:left="36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Desarrollo del primer tema: lectura de texto de las páginas 7 a la 9</w:t>
      </w:r>
      <w:r w:rsidR="0092297D">
        <w:rPr>
          <w:bCs/>
          <w:color w:val="000000" w:themeColor="text1"/>
          <w:sz w:val="24"/>
          <w:szCs w:val="24"/>
        </w:rPr>
        <w:t xml:space="preserve">. “Lenguaje innato o adquirido” </w:t>
      </w:r>
    </w:p>
    <w:p w14:paraId="6686842B" w14:textId="77777777" w:rsidR="0092297D" w:rsidRPr="0092297D" w:rsidRDefault="00480415" w:rsidP="00CE2BEC">
      <w:pPr>
        <w:rPr>
          <w:bCs/>
          <w:color w:val="000000" w:themeColor="text1"/>
          <w:sz w:val="24"/>
          <w:szCs w:val="24"/>
          <w:highlight w:val="yellow"/>
          <w:u w:val="single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FA48AA"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</w:p>
    <w:p w14:paraId="5489FD90" w14:textId="7517560D" w:rsidR="008864B0" w:rsidRDefault="00FA48AA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92297D">
        <w:rPr>
          <w:bCs/>
          <w:color w:val="000000" w:themeColor="text1"/>
          <w:sz w:val="24"/>
          <w:szCs w:val="24"/>
        </w:rPr>
        <w:t xml:space="preserve">Actividad: </w:t>
      </w:r>
      <w:r>
        <w:rPr>
          <w:bCs/>
          <w:color w:val="000000" w:themeColor="text1"/>
          <w:sz w:val="24"/>
          <w:szCs w:val="24"/>
        </w:rPr>
        <w:t xml:space="preserve"> </w:t>
      </w:r>
      <w:r w:rsidR="00E07F2E">
        <w:rPr>
          <w:bCs/>
          <w:color w:val="000000" w:themeColor="text1"/>
          <w:sz w:val="24"/>
          <w:szCs w:val="24"/>
        </w:rPr>
        <w:t xml:space="preserve"> </w:t>
      </w:r>
    </w:p>
    <w:p w14:paraId="1A2ED9B7" w14:textId="2D52F570" w:rsidR="0092297D" w:rsidRDefault="0092297D" w:rsidP="0092297D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¿Cuál es la diferencia entre lenguaje pensado como innato o adquirido?</w:t>
      </w:r>
    </w:p>
    <w:p w14:paraId="4A9ABD0A" w14:textId="1FC2369D" w:rsidR="0092297D" w:rsidRPr="0092297D" w:rsidRDefault="0092297D" w:rsidP="0092297D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explicación brinda Brunner al respecto?</w:t>
      </w:r>
    </w:p>
    <w:sectPr w:rsidR="0092297D" w:rsidRPr="0092297D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3CC96" w14:textId="77777777" w:rsidR="002D4F08" w:rsidRDefault="002D4F08" w:rsidP="003C0D6D">
      <w:pPr>
        <w:spacing w:after="0" w:line="240" w:lineRule="auto"/>
      </w:pPr>
      <w:r>
        <w:separator/>
      </w:r>
    </w:p>
  </w:endnote>
  <w:endnote w:type="continuationSeparator" w:id="0">
    <w:p w14:paraId="66E14A4D" w14:textId="77777777" w:rsidR="002D4F08" w:rsidRDefault="002D4F08" w:rsidP="003C0D6D">
      <w:pPr>
        <w:spacing w:after="0" w:line="240" w:lineRule="auto"/>
      </w:pPr>
      <w:r>
        <w:continuationSeparator/>
      </w:r>
    </w:p>
  </w:endnote>
  <w:endnote w:type="continuationNotice" w:id="1">
    <w:p w14:paraId="67B12F82" w14:textId="77777777" w:rsidR="002D4F08" w:rsidRDefault="002D4F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8240A" w14:textId="77777777" w:rsidR="002D4F08" w:rsidRDefault="002D4F08" w:rsidP="003C0D6D">
      <w:pPr>
        <w:spacing w:after="0" w:line="240" w:lineRule="auto"/>
      </w:pPr>
      <w:r>
        <w:separator/>
      </w:r>
    </w:p>
  </w:footnote>
  <w:footnote w:type="continuationSeparator" w:id="0">
    <w:p w14:paraId="021F6323" w14:textId="77777777" w:rsidR="002D4F08" w:rsidRDefault="002D4F08" w:rsidP="003C0D6D">
      <w:pPr>
        <w:spacing w:after="0" w:line="240" w:lineRule="auto"/>
      </w:pPr>
      <w:r>
        <w:continuationSeparator/>
      </w:r>
    </w:p>
  </w:footnote>
  <w:footnote w:type="continuationNotice" w:id="1">
    <w:p w14:paraId="4C6963AF" w14:textId="77777777" w:rsidR="002D4F08" w:rsidRDefault="002D4F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pt;height:9pt" o:bullet="t">
        <v:imagedata r:id="rId1" o:title="BD14794_"/>
      </v:shape>
    </w:pict>
  </w:numPicBullet>
  <w:abstractNum w:abstractNumId="0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974EA-FCF4-4EDE-A649-6CFD7935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2026-03-08T00:50:00Z</dcterms:created>
  <dcterms:modified xsi:type="dcterms:W3CDTF">2026-03-08T00:50:00Z</dcterms:modified>
</cp:coreProperties>
</file>