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0BD71D9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FA72EE">
        <w:rPr>
          <w:rFonts w:ascii="Arial" w:hAnsi="Arial" w:cs="Arial"/>
        </w:rPr>
        <w:t>9</w:t>
      </w:r>
      <w:r w:rsidR="00F5155E" w:rsidRPr="00806903">
        <w:rPr>
          <w:rFonts w:ascii="Arial" w:hAnsi="Arial" w:cs="Arial"/>
        </w:rPr>
        <w:t>/03</w:t>
      </w:r>
    </w:p>
    <w:p w14:paraId="21CD4DBA" w14:textId="74739044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E271C4">
        <w:rPr>
          <w:rFonts w:ascii="Arial" w:hAnsi="Arial" w:cs="Arial"/>
        </w:rPr>
        <w:t>32 – 33</w:t>
      </w:r>
    </w:p>
    <w:p w14:paraId="262A43DB" w14:textId="71359915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Tema: </w:t>
      </w:r>
      <w:r w:rsidR="00734742">
        <w:rPr>
          <w:rFonts w:ascii="Arial" w:hAnsi="Arial" w:cs="Arial"/>
        </w:rPr>
        <w:t>Incorporación de nutrientes por otros seres vivos.</w:t>
      </w:r>
    </w:p>
    <w:p w14:paraId="57B3C10B" w14:textId="5C13334A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FA72EE">
        <w:rPr>
          <w:rFonts w:ascii="Arial" w:hAnsi="Arial" w:cs="Arial"/>
          <w:b/>
          <w:bCs/>
          <w:u w:val="single"/>
        </w:rPr>
        <w:t>6</w:t>
      </w:r>
    </w:p>
    <w:p w14:paraId="0880B2DC" w14:textId="7318BB7D" w:rsidR="008C2A41" w:rsidRDefault="00012F53" w:rsidP="008C2A4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Programa 1°trimestre </w:t>
      </w:r>
    </w:p>
    <w:p w14:paraId="4FF88571" w14:textId="21E57095" w:rsidR="00012F53" w:rsidRDefault="00012F53" w:rsidP="008C2A41">
      <w:pPr>
        <w:rPr>
          <w:rFonts w:ascii="Arial" w:hAnsi="Arial" w:cs="Arial"/>
          <w:b/>
          <w:bCs/>
        </w:rPr>
      </w:pPr>
      <w:r w:rsidRPr="00012F53">
        <w:rPr>
          <w:rFonts w:ascii="Arial" w:hAnsi="Arial" w:cs="Arial"/>
          <w:b/>
          <w:bCs/>
        </w:rPr>
        <w:t>Unidad n°1</w:t>
      </w:r>
      <w:r>
        <w:rPr>
          <w:rFonts w:ascii="Arial" w:hAnsi="Arial" w:cs="Arial"/>
          <w:b/>
          <w:bCs/>
        </w:rPr>
        <w:t>:</w:t>
      </w:r>
    </w:p>
    <w:p w14:paraId="71ED4EC5" w14:textId="33CFF065" w:rsidR="009F5699" w:rsidRDefault="005B3787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Función de nutrición</w:t>
      </w:r>
      <w:r w:rsidR="00E271C4">
        <w:rPr>
          <w:rFonts w:ascii="Arial" w:hAnsi="Arial" w:cs="Arial"/>
        </w:rPr>
        <w:t>: partes del tubo digestivo, funciones del tubo digestivo, procesos</w:t>
      </w:r>
      <w:r>
        <w:rPr>
          <w:rFonts w:ascii="Arial" w:hAnsi="Arial" w:cs="Arial"/>
        </w:rPr>
        <w:t xml:space="preserve"> (Pág. 28 </w:t>
      </w:r>
      <w:r w:rsidR="009F569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F5699">
        <w:rPr>
          <w:rFonts w:ascii="Arial" w:hAnsi="Arial" w:cs="Arial"/>
        </w:rPr>
        <w:t>29)</w:t>
      </w:r>
    </w:p>
    <w:p w14:paraId="1BEE05A8" w14:textId="0A32198A" w:rsidR="009F5699" w:rsidRPr="009F5699" w:rsidRDefault="009F5699" w:rsidP="009F5699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Obtención del oxígeno y circulación de los nutrientes en animales (pág. 30 – 31)</w:t>
      </w:r>
    </w:p>
    <w:p w14:paraId="3B0FE33B" w14:textId="191C1FA1" w:rsidR="00012F53" w:rsidRDefault="00012F53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012F53">
        <w:rPr>
          <w:rFonts w:ascii="Arial" w:hAnsi="Arial" w:cs="Arial"/>
        </w:rPr>
        <w:t xml:space="preserve">Biodiversidad </w:t>
      </w:r>
      <w:r w:rsidR="009F5699">
        <w:rPr>
          <w:rFonts w:ascii="Arial" w:hAnsi="Arial" w:cs="Arial"/>
        </w:rPr>
        <w:t xml:space="preserve">en Buenos Aires: la </w:t>
      </w:r>
      <w:r>
        <w:rPr>
          <w:rFonts w:ascii="Arial" w:hAnsi="Arial" w:cs="Arial"/>
        </w:rPr>
        <w:t>mar en coche</w:t>
      </w:r>
      <w:r w:rsidR="005B3787">
        <w:rPr>
          <w:rFonts w:ascii="Arial" w:hAnsi="Arial" w:cs="Arial"/>
        </w:rPr>
        <w:t>. Áreas naturales protegidas de mar chiquita.</w:t>
      </w:r>
      <w:r w:rsidR="009F5699">
        <w:rPr>
          <w:rFonts w:ascii="Arial" w:hAnsi="Arial" w:cs="Arial"/>
        </w:rPr>
        <w:t xml:space="preserve"> (Pág. 20 – 21)</w:t>
      </w:r>
    </w:p>
    <w:p w14:paraId="4E486077" w14:textId="2ECEE326" w:rsidR="00E271C4" w:rsidRDefault="00E271C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Incorporación de nutrientes por otros seres vivos (Pág. 32-33)</w:t>
      </w:r>
    </w:p>
    <w:p w14:paraId="0CFDCF53" w14:textId="5795D776" w:rsidR="009F5699" w:rsidRDefault="00E271C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Funciones vitales: nutrición, relación y reproducción (Pág. 26 – 27)</w:t>
      </w:r>
    </w:p>
    <w:p w14:paraId="59F41F72" w14:textId="0E597308" w:rsidR="00E271C4" w:rsidRDefault="0028639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Función de relación: estímulos, receptores de la información, respuestas frente a los estímulos (Pág. 34 – 36)</w:t>
      </w:r>
    </w:p>
    <w:p w14:paraId="1CCFBEDC" w14:textId="0E19469A" w:rsidR="00286394" w:rsidRDefault="00286394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Reproducción asexual: fragmentación, propagación vegetativa y sexual</w:t>
      </w:r>
      <w:r w:rsidR="00B91845">
        <w:rPr>
          <w:rFonts w:ascii="Arial" w:hAnsi="Arial" w:cs="Arial"/>
        </w:rPr>
        <w:t>: desarrollo externo e interno (Pág. 38 – 39)</w:t>
      </w:r>
    </w:p>
    <w:p w14:paraId="06EDF2F1" w14:textId="7B293743" w:rsidR="00B03B70" w:rsidRDefault="00B03B70" w:rsidP="00012F53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Entre lo vivo y lo inerte: características comunes de los seres vivos (Pág.  42 – 43)</w:t>
      </w:r>
    </w:p>
    <w:p w14:paraId="0E6FF57D" w14:textId="6580AECD" w:rsidR="00823C18" w:rsidRDefault="00823C18" w:rsidP="00823C1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Los seres vivos se nutren y crecen: organismos heterótrofos, autótrofos (quimio y foto autótrofos) (Pág.44 – 45)</w:t>
      </w:r>
    </w:p>
    <w:p w14:paraId="79928EA4" w14:textId="6F2C860D" w:rsidR="00823C18" w:rsidRDefault="00823C18" w:rsidP="00823C1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Los seres vivos cambian a través del tiempo (tiempo geológico, histórico y cotidiano) (Pág.47)</w:t>
      </w:r>
    </w:p>
    <w:p w14:paraId="489EAABE" w14:textId="6226C1BC" w:rsidR="00823C18" w:rsidRPr="00823C18" w:rsidRDefault="00823C18" w:rsidP="00823C1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Homeostasis: termorregulación y osmorregulación (Pág. 49)</w:t>
      </w:r>
    </w:p>
    <w:p w14:paraId="522C545D" w14:textId="77777777" w:rsidR="00823C18" w:rsidRDefault="004607A0" w:rsidP="00FA72EE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Célula animal y vegetal: </w:t>
      </w:r>
      <w:r w:rsidR="00AF5CD7">
        <w:rPr>
          <w:rFonts w:ascii="Arial" w:hAnsi="Arial" w:cs="Arial"/>
        </w:rPr>
        <w:t>Unidad estructural y funciona</w:t>
      </w:r>
      <w:r>
        <w:rPr>
          <w:rFonts w:ascii="Arial" w:hAnsi="Arial" w:cs="Arial"/>
        </w:rPr>
        <w:t xml:space="preserve">l, </w:t>
      </w:r>
      <w:r w:rsidR="0094375D">
        <w:rPr>
          <w:rFonts w:ascii="Arial" w:hAnsi="Arial" w:cs="Arial"/>
        </w:rPr>
        <w:t>núcle</w:t>
      </w:r>
      <w:r>
        <w:rPr>
          <w:rFonts w:ascii="Arial" w:hAnsi="Arial" w:cs="Arial"/>
        </w:rPr>
        <w:t xml:space="preserve">o, </w:t>
      </w:r>
      <w:r w:rsidR="0094375D">
        <w:rPr>
          <w:rFonts w:ascii="Arial" w:hAnsi="Arial" w:cs="Arial"/>
        </w:rPr>
        <w:t>m</w:t>
      </w:r>
      <w:r>
        <w:rPr>
          <w:rFonts w:ascii="Arial" w:hAnsi="Arial" w:cs="Arial"/>
        </w:rPr>
        <w:t>itoc</w:t>
      </w:r>
      <w:r w:rsidR="0094375D">
        <w:rPr>
          <w:rFonts w:ascii="Arial" w:hAnsi="Arial" w:cs="Arial"/>
        </w:rPr>
        <w:t>ondria</w:t>
      </w:r>
      <w:r>
        <w:rPr>
          <w:rFonts w:ascii="Arial" w:hAnsi="Arial" w:cs="Arial"/>
        </w:rPr>
        <w:t xml:space="preserve"> y cloroplastos, citoplasma, membrana plasmática. (Pág. 93 – 105)</w:t>
      </w:r>
    </w:p>
    <w:p w14:paraId="3DE0B75F" w14:textId="7F661ED2" w:rsidR="00720A79" w:rsidRPr="00D80F5C" w:rsidRDefault="00720A79" w:rsidP="00720A79">
      <w:pPr>
        <w:pStyle w:val="Prrafodelista"/>
        <w:rPr>
          <w:rFonts w:ascii="Arial" w:hAnsi="Arial" w:cs="Arial"/>
        </w:rPr>
      </w:pPr>
      <w:r w:rsidRPr="00720A79">
        <w:rPr>
          <w:rFonts w:ascii="Arial" w:hAnsi="Arial" w:cs="Arial"/>
          <w:b/>
          <w:bCs/>
        </w:rPr>
        <w:lastRenderedPageBreak/>
        <w:t>Bibliografía</w:t>
      </w:r>
      <w:r w:rsidRPr="00D80F5C">
        <w:rPr>
          <w:rFonts w:ascii="Arial" w:hAnsi="Arial" w:cs="Arial"/>
        </w:rPr>
        <w:t xml:space="preserve">:  Noemí Bocalandro </w:t>
      </w:r>
      <w:r w:rsidR="00D80F5C" w:rsidRPr="00D80F5C">
        <w:rPr>
          <w:rFonts w:ascii="Arial" w:hAnsi="Arial" w:cs="Arial"/>
        </w:rPr>
        <w:t>(</w:t>
      </w:r>
      <w:r w:rsidRPr="00D80F5C">
        <w:rPr>
          <w:rFonts w:ascii="Arial" w:hAnsi="Arial" w:cs="Arial"/>
        </w:rPr>
        <w:t>2022</w:t>
      </w:r>
      <w:r w:rsidR="00D80F5C" w:rsidRPr="00D80F5C">
        <w:rPr>
          <w:rFonts w:ascii="Arial" w:hAnsi="Arial" w:cs="Arial"/>
        </w:rPr>
        <w:t>). Activados 1 Biología, caza ciencias biología: diversidad, unidad, cambios y continuidad de la vida. Ed: Puerto de palos.</w:t>
      </w:r>
    </w:p>
    <w:p w14:paraId="22101193" w14:textId="77777777" w:rsidR="00720A79" w:rsidRDefault="00720A79" w:rsidP="00720A79">
      <w:pPr>
        <w:pStyle w:val="Prrafodelista"/>
        <w:rPr>
          <w:rFonts w:ascii="Arial" w:hAnsi="Arial" w:cs="Arial"/>
        </w:rPr>
      </w:pPr>
    </w:p>
    <w:p w14:paraId="77632756" w14:textId="59E21AD5" w:rsidR="00806903" w:rsidRDefault="008C2A41" w:rsidP="00823C18">
      <w:pPr>
        <w:pStyle w:val="Prrafodelista"/>
        <w:rPr>
          <w:rFonts w:ascii="Arial" w:hAnsi="Arial" w:cs="Arial"/>
        </w:rPr>
      </w:pPr>
      <w:r w:rsidRPr="00823C18">
        <w:rPr>
          <w:rFonts w:ascii="Arial" w:hAnsi="Arial" w:cs="Arial"/>
          <w:u w:val="single"/>
        </w:rPr>
        <w:t>Actividades</w:t>
      </w:r>
      <w:r w:rsidR="00734742" w:rsidRPr="00823C18">
        <w:rPr>
          <w:rFonts w:ascii="Arial" w:hAnsi="Arial" w:cs="Arial"/>
        </w:rPr>
        <w:t>:</w:t>
      </w:r>
    </w:p>
    <w:p w14:paraId="5B17274F" w14:textId="77777777" w:rsidR="00823C18" w:rsidRPr="00823C18" w:rsidRDefault="00823C18" w:rsidP="00823C18">
      <w:pPr>
        <w:pStyle w:val="Prrafodelista"/>
        <w:rPr>
          <w:rFonts w:ascii="Arial" w:hAnsi="Arial" w:cs="Arial"/>
        </w:rPr>
      </w:pPr>
    </w:p>
    <w:p w14:paraId="6DCC5C8B" w14:textId="09DF6659" w:rsidR="00734742" w:rsidRDefault="00734742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¿Cómo obtienen su alimentación los hongos? </w:t>
      </w:r>
    </w:p>
    <w:p w14:paraId="19F40EA4" w14:textId="6EB26299" w:rsidR="00734742" w:rsidRDefault="00734742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Explica de que se alimentan las bacterias y que función cumplen en la naturaleza.</w:t>
      </w:r>
    </w:p>
    <w:p w14:paraId="04ACD458" w14:textId="1A97C710" w:rsidR="00734742" w:rsidRDefault="00734742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necesitan las plantas para llevar a cabo su nutrición? </w:t>
      </w:r>
    </w:p>
    <w:p w14:paraId="4FEEF675" w14:textId="63954B8C" w:rsidR="0007321C" w:rsidRPr="00734742" w:rsidRDefault="0007321C" w:rsidP="0073474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De acuerdo con lo leído, elaboren un párrafo que incluya los siguientes conceptos: Oxígeno, fotosíntesis, luz, agua, dióxido de carbono, plantas, algas.</w:t>
      </w:r>
    </w:p>
    <w:sectPr w:rsidR="0007321C" w:rsidRPr="00734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11"/>
  </w:num>
  <w:num w:numId="2" w16cid:durableId="1914655373">
    <w:abstractNumId w:val="4"/>
  </w:num>
  <w:num w:numId="3" w16cid:durableId="883057913">
    <w:abstractNumId w:val="12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0"/>
  </w:num>
  <w:num w:numId="10" w16cid:durableId="528106504">
    <w:abstractNumId w:val="1"/>
  </w:num>
  <w:num w:numId="11" w16cid:durableId="1543708747">
    <w:abstractNumId w:val="9"/>
  </w:num>
  <w:num w:numId="12" w16cid:durableId="188569508">
    <w:abstractNumId w:val="8"/>
  </w:num>
  <w:num w:numId="13" w16cid:durableId="20311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52223"/>
    <w:rsid w:val="0007321C"/>
    <w:rsid w:val="00095353"/>
    <w:rsid w:val="00107734"/>
    <w:rsid w:val="0013649E"/>
    <w:rsid w:val="00172B43"/>
    <w:rsid w:val="001D28D7"/>
    <w:rsid w:val="001E4DE9"/>
    <w:rsid w:val="001F6245"/>
    <w:rsid w:val="00254F08"/>
    <w:rsid w:val="00286394"/>
    <w:rsid w:val="002A05C2"/>
    <w:rsid w:val="002A5955"/>
    <w:rsid w:val="002D3AAB"/>
    <w:rsid w:val="003F2821"/>
    <w:rsid w:val="004114A3"/>
    <w:rsid w:val="004523CE"/>
    <w:rsid w:val="004607A0"/>
    <w:rsid w:val="00482598"/>
    <w:rsid w:val="004A731A"/>
    <w:rsid w:val="004C7EC9"/>
    <w:rsid w:val="00561200"/>
    <w:rsid w:val="00562DC2"/>
    <w:rsid w:val="0057619A"/>
    <w:rsid w:val="005B3787"/>
    <w:rsid w:val="006C66FF"/>
    <w:rsid w:val="006F6E79"/>
    <w:rsid w:val="00712C3A"/>
    <w:rsid w:val="00720A79"/>
    <w:rsid w:val="00734742"/>
    <w:rsid w:val="007761D8"/>
    <w:rsid w:val="007E5FB8"/>
    <w:rsid w:val="00806903"/>
    <w:rsid w:val="00823C18"/>
    <w:rsid w:val="00876AF1"/>
    <w:rsid w:val="008C2A41"/>
    <w:rsid w:val="008E7FC1"/>
    <w:rsid w:val="009002AF"/>
    <w:rsid w:val="00941274"/>
    <w:rsid w:val="0094375D"/>
    <w:rsid w:val="009B15D8"/>
    <w:rsid w:val="009C448B"/>
    <w:rsid w:val="009C789E"/>
    <w:rsid w:val="009F0278"/>
    <w:rsid w:val="009F5699"/>
    <w:rsid w:val="00A13F38"/>
    <w:rsid w:val="00A14B46"/>
    <w:rsid w:val="00A80D29"/>
    <w:rsid w:val="00A8416F"/>
    <w:rsid w:val="00AF5CD7"/>
    <w:rsid w:val="00B03B70"/>
    <w:rsid w:val="00B37C0B"/>
    <w:rsid w:val="00B671C2"/>
    <w:rsid w:val="00B83E8C"/>
    <w:rsid w:val="00B91845"/>
    <w:rsid w:val="00BB21DE"/>
    <w:rsid w:val="00BB5379"/>
    <w:rsid w:val="00BD19F8"/>
    <w:rsid w:val="00C11C1F"/>
    <w:rsid w:val="00C158C9"/>
    <w:rsid w:val="00C5253A"/>
    <w:rsid w:val="00D065E1"/>
    <w:rsid w:val="00D80F5C"/>
    <w:rsid w:val="00D96322"/>
    <w:rsid w:val="00E245A2"/>
    <w:rsid w:val="00E271C4"/>
    <w:rsid w:val="00ED2B21"/>
    <w:rsid w:val="00ED5B17"/>
    <w:rsid w:val="00F00E16"/>
    <w:rsid w:val="00F031FD"/>
    <w:rsid w:val="00F5155E"/>
    <w:rsid w:val="00FA72E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2026-03-19T03:06:00Z</dcterms:created>
  <dcterms:modified xsi:type="dcterms:W3CDTF">2026-03-19T03:06:00Z</dcterms:modified>
</cp:coreProperties>
</file>