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7B0C2" w14:textId="77777777" w:rsidR="00D95115" w:rsidRPr="00A00D5E" w:rsidRDefault="00D95115" w:rsidP="00D95115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Espacio propio de la modalidad.</w:t>
      </w:r>
    </w:p>
    <w:p w14:paraId="5734F0EC" w14:textId="77777777" w:rsidR="00D95115" w:rsidRPr="00A00D5E" w:rsidRDefault="00D95115" w:rsidP="00D95115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250B6BEC" w14:textId="77777777" w:rsidR="00D95115" w:rsidRPr="00A00D5E" w:rsidRDefault="00D95115" w:rsidP="00D95115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4237FC93" w14:textId="77777777" w:rsidR="00D95115" w:rsidRPr="00A00D5E" w:rsidRDefault="00D95115" w:rsidP="00D95115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>5</w:t>
      </w:r>
      <w:r w:rsidRPr="00A00D5E">
        <w:rPr>
          <w:sz w:val="24"/>
          <w:szCs w:val="20"/>
        </w:rPr>
        <w:t xml:space="preserve">°año </w:t>
      </w:r>
      <w:r>
        <w:rPr>
          <w:sz w:val="24"/>
          <w:szCs w:val="20"/>
        </w:rPr>
        <w:t>B</w:t>
      </w:r>
    </w:p>
    <w:p w14:paraId="78E163F2" w14:textId="28BC4D33" w:rsidR="00D95115" w:rsidRPr="00A00D5E" w:rsidRDefault="00D95115" w:rsidP="00D95115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03</w:t>
      </w:r>
      <w:r>
        <w:rPr>
          <w:sz w:val="24"/>
          <w:szCs w:val="20"/>
        </w:rPr>
        <w:t>/1</w:t>
      </w:r>
      <w:r>
        <w:rPr>
          <w:sz w:val="24"/>
          <w:szCs w:val="20"/>
        </w:rPr>
        <w:t>1</w:t>
      </w:r>
      <w:r>
        <w:rPr>
          <w:sz w:val="24"/>
          <w:szCs w:val="20"/>
        </w:rPr>
        <w:t>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79C4453A" w14:textId="77777777" w:rsidR="00D95115" w:rsidRDefault="00D95115" w:rsidP="00D95115">
      <w:pPr>
        <w:jc w:val="both"/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668FB" wp14:editId="2146306A">
                <wp:simplePos x="0" y="0"/>
                <wp:positionH relativeFrom="column">
                  <wp:posOffset>-508635</wp:posOffset>
                </wp:positionH>
                <wp:positionV relativeFrom="paragraph">
                  <wp:posOffset>108585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00DA69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8.55pt" to="468.4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" strokecolor="black [3200]" strokeweight="1pt">
                <v:stroke joinstyle="miter"/>
              </v:line>
            </w:pict>
          </mc:Fallback>
        </mc:AlternateContent>
      </w:r>
    </w:p>
    <w:p w14:paraId="79A0CE42" w14:textId="3F3ACF67" w:rsidR="00D95115" w:rsidRDefault="00D95115" w:rsidP="00D95115">
      <w:pPr>
        <w:jc w:val="both"/>
        <w:rPr>
          <w:b/>
          <w:bCs/>
        </w:rPr>
      </w:pPr>
      <w:r w:rsidRPr="00FE3CFE">
        <w:rPr>
          <w:b/>
          <w:bCs/>
        </w:rPr>
        <w:t>Tema</w:t>
      </w:r>
      <w:r>
        <w:rPr>
          <w:b/>
          <w:bCs/>
        </w:rPr>
        <w:t xml:space="preserve">: </w:t>
      </w:r>
      <w:r>
        <w:rPr>
          <w:b/>
          <w:bCs/>
        </w:rPr>
        <w:t>juventud y salud</w:t>
      </w:r>
      <w:r>
        <w:rPr>
          <w:b/>
          <w:bCs/>
        </w:rPr>
        <w:t>.</w:t>
      </w:r>
    </w:p>
    <w:p w14:paraId="2915B47C" w14:textId="3B5C23DD" w:rsidR="00D95115" w:rsidRDefault="00D95115" w:rsidP="00D95115">
      <w:pPr>
        <w:jc w:val="both"/>
        <w:rPr>
          <w:b/>
          <w:bCs/>
        </w:rPr>
      </w:pPr>
      <w:r>
        <w:rPr>
          <w:b/>
          <w:bCs/>
        </w:rPr>
        <w:t>Bibliografía: Derechos humanos y ciudadanía. Santillana. Pag 13</w:t>
      </w:r>
      <w:r>
        <w:rPr>
          <w:b/>
          <w:bCs/>
        </w:rPr>
        <w:t>3</w:t>
      </w:r>
      <w:r>
        <w:rPr>
          <w:b/>
          <w:bCs/>
        </w:rPr>
        <w:t>-13</w:t>
      </w:r>
      <w:r>
        <w:rPr>
          <w:b/>
          <w:bCs/>
        </w:rPr>
        <w:t>4</w:t>
      </w:r>
      <w:r>
        <w:rPr>
          <w:b/>
          <w:bCs/>
        </w:rPr>
        <w:t>.</w:t>
      </w:r>
    </w:p>
    <w:p w14:paraId="40B9D249" w14:textId="77777777" w:rsidR="00D95115" w:rsidRPr="00845614" w:rsidRDefault="00D95115" w:rsidP="00D95115">
      <w:pPr>
        <w:jc w:val="both"/>
        <w:rPr>
          <w:b/>
          <w:bCs/>
        </w:rPr>
      </w:pPr>
    </w:p>
    <w:p w14:paraId="33C5212C" w14:textId="6FF7E28F" w:rsidR="00D95115" w:rsidRDefault="00D95115" w:rsidP="00D95115">
      <w:pPr>
        <w:jc w:val="center"/>
        <w:rPr>
          <w:b/>
          <w:bCs/>
          <w:u w:val="single"/>
        </w:rPr>
      </w:pPr>
      <w:r w:rsidRPr="00A06390">
        <w:rPr>
          <w:b/>
          <w:bCs/>
          <w:u w:val="single"/>
        </w:rPr>
        <w:t>Trabajo practico N°</w:t>
      </w:r>
      <w:r>
        <w:rPr>
          <w:b/>
          <w:bCs/>
          <w:u w:val="single"/>
        </w:rPr>
        <w:t>5</w:t>
      </w:r>
      <w:r>
        <w:rPr>
          <w:b/>
          <w:bCs/>
          <w:u w:val="single"/>
        </w:rPr>
        <w:t>6</w:t>
      </w:r>
    </w:p>
    <w:p w14:paraId="606B4BEA" w14:textId="77777777" w:rsidR="006829DF" w:rsidRDefault="006829DF" w:rsidP="00D95115">
      <w:pPr>
        <w:jc w:val="center"/>
        <w:rPr>
          <w:b/>
          <w:bCs/>
          <w:u w:val="single"/>
        </w:rPr>
      </w:pPr>
    </w:p>
    <w:p w14:paraId="7B245683" w14:textId="1CEE4A0B" w:rsidR="006829DF" w:rsidRPr="006829DF" w:rsidRDefault="006829DF" w:rsidP="006829DF">
      <w:pPr>
        <w:pStyle w:val="Prrafodelista"/>
        <w:numPr>
          <w:ilvl w:val="0"/>
          <w:numId w:val="1"/>
        </w:numPr>
        <w:jc w:val="both"/>
        <w:rPr>
          <w:b/>
          <w:bCs/>
          <w:u w:val="single"/>
        </w:rPr>
      </w:pPr>
      <w:r>
        <w:t>¿Qué factores sociales, económicos y culturales influyen en el consumo nocivo entre los jóvenes en la Argentina?</w:t>
      </w:r>
    </w:p>
    <w:p w14:paraId="789F3E7D" w14:textId="77777777" w:rsidR="006829DF" w:rsidRPr="006829DF" w:rsidRDefault="006829DF" w:rsidP="006829DF">
      <w:pPr>
        <w:pStyle w:val="Prrafodelista"/>
        <w:numPr>
          <w:ilvl w:val="0"/>
          <w:numId w:val="1"/>
        </w:numPr>
        <w:jc w:val="both"/>
        <w:rPr>
          <w:b/>
          <w:bCs/>
          <w:u w:val="single"/>
        </w:rPr>
      </w:pPr>
      <w:r>
        <w:t>¿Cómo influye la tolerancia social de los adultos en el aumento del consumo entre los adolescentes?</w:t>
      </w:r>
    </w:p>
    <w:p w14:paraId="6ED46E1F" w14:textId="58C594DA" w:rsidR="006829DF" w:rsidRPr="00C97BB7" w:rsidRDefault="006829DF" w:rsidP="006829DF">
      <w:pPr>
        <w:pStyle w:val="Prrafodelista"/>
        <w:numPr>
          <w:ilvl w:val="0"/>
          <w:numId w:val="1"/>
        </w:numPr>
        <w:jc w:val="both"/>
        <w:rPr>
          <w:b/>
          <w:bCs/>
          <w:u w:val="single"/>
        </w:rPr>
      </w:pPr>
      <w:r>
        <w:t xml:space="preserve">¿Por qué el acceso al agua potable y al saneamiento se considera un derecho humano fundamental </w:t>
      </w:r>
      <w:r w:rsidR="00C97BB7">
        <w:t>y</w:t>
      </w:r>
      <w:r>
        <w:t xml:space="preserve"> un </w:t>
      </w:r>
      <w:r w:rsidR="00C97BB7">
        <w:t>desafío</w:t>
      </w:r>
      <w:r>
        <w:t xml:space="preserve"> </w:t>
      </w:r>
      <w:r w:rsidR="00C97BB7">
        <w:t>para los países en desarrollo?</w:t>
      </w:r>
    </w:p>
    <w:p w14:paraId="3B869B40" w14:textId="304BD92D" w:rsidR="00C97BB7" w:rsidRPr="006829DF" w:rsidRDefault="00C97BB7" w:rsidP="006829DF">
      <w:pPr>
        <w:pStyle w:val="Prrafodelista"/>
        <w:numPr>
          <w:ilvl w:val="0"/>
          <w:numId w:val="1"/>
        </w:numPr>
        <w:jc w:val="both"/>
        <w:rPr>
          <w:b/>
          <w:bCs/>
          <w:u w:val="single"/>
        </w:rPr>
      </w:pPr>
      <w:r>
        <w:t>¿Cuáles son la principales causas y consecuencias sociales, ambientales y sanitarias de la contaminación en la cuenca matanza-Riachuelo?</w:t>
      </w:r>
    </w:p>
    <w:p w14:paraId="08729E76" w14:textId="77777777" w:rsidR="002C4BB7" w:rsidRDefault="002C4BB7"/>
    <w:sectPr w:rsidR="002C4BB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9899B" w14:textId="77777777" w:rsidR="00B33622" w:rsidRDefault="00B33622" w:rsidP="00D95115">
      <w:pPr>
        <w:spacing w:after="0" w:line="240" w:lineRule="auto"/>
      </w:pPr>
      <w:r>
        <w:separator/>
      </w:r>
    </w:p>
  </w:endnote>
  <w:endnote w:type="continuationSeparator" w:id="0">
    <w:p w14:paraId="52524B07" w14:textId="77777777" w:rsidR="00B33622" w:rsidRDefault="00B33622" w:rsidP="00D95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D8C14" w14:textId="77777777" w:rsidR="00B33622" w:rsidRDefault="00B33622" w:rsidP="00D95115">
      <w:pPr>
        <w:spacing w:after="0" w:line="240" w:lineRule="auto"/>
      </w:pPr>
      <w:r>
        <w:separator/>
      </w:r>
    </w:p>
  </w:footnote>
  <w:footnote w:type="continuationSeparator" w:id="0">
    <w:p w14:paraId="30BA698C" w14:textId="77777777" w:rsidR="00B33622" w:rsidRDefault="00B33622" w:rsidP="00D95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73C5" w14:textId="77777777" w:rsidR="00D95115" w:rsidRPr="00A00D5E" w:rsidRDefault="00D95115" w:rsidP="00D95115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0D58949A" wp14:editId="1A499CA8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1E204B7F" w14:textId="77777777" w:rsidR="00D95115" w:rsidRPr="00A00D5E" w:rsidRDefault="00D95115" w:rsidP="00D95115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57FD1570" w14:textId="77777777" w:rsidR="00D95115" w:rsidRPr="00A00D5E" w:rsidRDefault="00D95115" w:rsidP="00D95115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232C3C69" w14:textId="77777777" w:rsidR="00D95115" w:rsidRPr="00A00D5E" w:rsidRDefault="00D95115" w:rsidP="00D95115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73164FFF" w14:textId="77777777" w:rsidR="00D95115" w:rsidRPr="00A00D5E" w:rsidRDefault="00D95115" w:rsidP="00D95115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3A07F142" w14:textId="77777777" w:rsidR="00D95115" w:rsidRPr="00A00D5E" w:rsidRDefault="00D95115" w:rsidP="00D95115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5DBF421F" w14:textId="77777777" w:rsidR="00D95115" w:rsidRDefault="00D95115" w:rsidP="00D95115">
    <w:pPr>
      <w:pStyle w:val="Encabezado"/>
    </w:pPr>
  </w:p>
  <w:p w14:paraId="480F755D" w14:textId="77777777" w:rsidR="00D95115" w:rsidRDefault="00D951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0084A"/>
    <w:multiLevelType w:val="hybridMultilevel"/>
    <w:tmpl w:val="6D56FB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27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115"/>
    <w:rsid w:val="002C4BB7"/>
    <w:rsid w:val="002F0CE7"/>
    <w:rsid w:val="003514FE"/>
    <w:rsid w:val="00614502"/>
    <w:rsid w:val="006829DF"/>
    <w:rsid w:val="00B33622"/>
    <w:rsid w:val="00C97BB7"/>
    <w:rsid w:val="00D95115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A956"/>
  <w15:chartTrackingRefBased/>
  <w15:docId w15:val="{67A04597-D634-4707-8C3E-FE93AFA1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115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95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5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51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51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51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511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511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511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511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5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5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51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511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511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51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51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51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51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95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95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511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95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511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951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95115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9511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5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511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9511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9511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D95115"/>
  </w:style>
  <w:style w:type="paragraph" w:styleId="Piedepgina">
    <w:name w:val="footer"/>
    <w:basedOn w:val="Normal"/>
    <w:link w:val="PiedepginaCar"/>
    <w:uiPriority w:val="99"/>
    <w:unhideWhenUsed/>
    <w:rsid w:val="00D9511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5115"/>
  </w:style>
  <w:style w:type="character" w:styleId="Hipervnculo">
    <w:name w:val="Hyperlink"/>
    <w:basedOn w:val="Fuentedeprrafopredeter"/>
    <w:uiPriority w:val="99"/>
    <w:unhideWhenUsed/>
    <w:rsid w:val="00D951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1</cp:revision>
  <dcterms:created xsi:type="dcterms:W3CDTF">2025-11-03T00:00:00Z</dcterms:created>
  <dcterms:modified xsi:type="dcterms:W3CDTF">2025-11-03T00:28:00Z</dcterms:modified>
</cp:coreProperties>
</file>