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0" w:firstLine="0"/>
        <w:jc w:val="left"/>
        <w:rPr/>
      </w:pPr>
      <w:bookmarkStart w:colFirst="0" w:colLast="0" w:name="_nrnw03t7con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0" w:firstLine="0"/>
        <w:jc w:val="center"/>
        <w:rPr>
          <w:color w:val="cba67a"/>
          <w:sz w:val="48"/>
          <w:szCs w:val="48"/>
        </w:rPr>
      </w:pPr>
      <w:bookmarkStart w:colFirst="0" w:colLast="0" w:name="_y4aum9p8ty2c" w:id="1"/>
      <w:bookmarkEnd w:id="1"/>
      <w:r w:rsidDel="00000000" w:rsidR="00000000" w:rsidRPr="00000000">
        <w:rPr>
          <w:u w:val="single"/>
          <w:rtl w:val="0"/>
        </w:rPr>
        <w:t xml:space="preserve">TERCER TRIMESTRE</w:t>
      </w:r>
      <w:r w:rsidDel="00000000" w:rsidR="00000000" w:rsidRPr="00000000">
        <w:rPr>
          <w:b w:val="0"/>
          <w:u w:val="single"/>
          <w:rtl w:val="0"/>
        </w:rPr>
        <w:br w:type="textWrapping"/>
      </w:r>
      <w:r w:rsidDel="00000000" w:rsidR="00000000" w:rsidRPr="00000000">
        <w:rPr>
          <w:color w:val="cba67a"/>
          <w:sz w:val="48"/>
          <w:szCs w:val="48"/>
          <w:rtl w:val="0"/>
        </w:rPr>
        <w:t xml:space="preserve">FORMACIÓN MORAL </w:t>
      </w:r>
    </w:p>
    <w:p w:rsidR="00000000" w:rsidDel="00000000" w:rsidP="00000000" w:rsidRDefault="00000000" w:rsidRPr="00000000" w14:paraId="00000003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ind w:left="0" w:firstLine="0"/>
        <w:jc w:val="center"/>
        <w:rPr>
          <w:b w:val="0"/>
          <w:u w:val="single"/>
        </w:rPr>
      </w:pPr>
      <w:bookmarkStart w:colFirst="0" w:colLast="0" w:name="_2gqkdlfkkn80" w:id="2"/>
      <w:bookmarkEnd w:id="2"/>
      <w:r w:rsidDel="00000000" w:rsidR="00000000" w:rsidRPr="00000000">
        <w:rPr>
          <w:color w:val="cba67a"/>
          <w:sz w:val="48"/>
          <w:szCs w:val="48"/>
          <w:rtl w:val="0"/>
        </w:rPr>
        <w:t xml:space="preserve">3 AÑO B</w:t>
        <w:br w:type="textWrapping"/>
      </w:r>
      <w:r w:rsidDel="00000000" w:rsidR="00000000" w:rsidRPr="00000000">
        <w:rPr>
          <w:color w:val="0000ff"/>
          <w:sz w:val="48"/>
          <w:szCs w:val="48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BIBLIOGRAFÍA: Construcción de ciudadanía. Edit. Santillana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Clase N°27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943600" cy="38100"/>
            <wp:effectExtent b="0" l="0" r="0" t="0"/>
            <wp:docPr descr="línea horizontal" id="5" name="image2.png"/>
            <a:graphic>
              <a:graphicData uri="http://schemas.openxmlformats.org/drawingml/2006/picture">
                <pic:pic>
                  <pic:nvPicPr>
                    <pic:cNvPr descr="línea horizontal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Fecha límite para presentar carpeta 14/11</w:t>
      </w:r>
    </w:p>
    <w:p w:rsidR="00000000" w:rsidDel="00000000" w:rsidP="00000000" w:rsidRDefault="00000000" w:rsidRPr="00000000" w14:paraId="00000008">
      <w:pPr>
        <w:ind w:left="0" w:firstLine="0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Se considera carpeta completa desde tp 20</w:t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ind w:left="720" w:firstLine="0"/>
        <w:jc w:val="center"/>
        <w:rPr/>
      </w:pPr>
      <w:bookmarkStart w:colFirst="0" w:colLast="0" w:name="_axclmk39zo3" w:id="3"/>
      <w:bookmarkEnd w:id="3"/>
      <w:r w:rsidDel="00000000" w:rsidR="00000000" w:rsidRPr="00000000">
        <w:rPr>
          <w:rtl w:val="0"/>
        </w:rPr>
        <w:t xml:space="preserve">REPASO TERCER TRIMESTRE </w:t>
      </w:r>
    </w:p>
    <w:p w:rsidR="00000000" w:rsidDel="00000000" w:rsidP="00000000" w:rsidRDefault="00000000" w:rsidRPr="00000000" w14:paraId="0000000B">
      <w:pPr>
        <w:pStyle w:val="Title"/>
        <w:ind w:left="720" w:firstLine="0"/>
        <w:jc w:val="center"/>
        <w:rPr/>
      </w:pPr>
      <w:bookmarkStart w:colFirst="0" w:colLast="0" w:name="_j4htuoaamws0" w:id="4"/>
      <w:bookmarkEnd w:id="4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Lectura y elaboración de esquema de las pág. 79 a 81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Elaborar una reflexión escrita sobre la importancia del reconocimiento de la diversidad cultural.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¿Qué son los derechos de los pueblos y por qué se les llama también "derechos de solidaridad"?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Menciona dos ejemplos de derechos de los pueblos que aparecen en el libro.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¿Por qué las problemáticas del ambiente requieren cooperación internacional?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¿Por qué es difícil que las leyes sobre el medio ambiente se cumplan en la práctica?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¿Quiénes son los más afectados por la falta de acceso a un ambiente sano, según el libro?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Luego de la lectura de las pág. 76 a 85 elaborar un concepto de identidad utilizando sus palabras.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Diferenciar identidad individual e identidad colectiva. 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footerReference r:id="rId10" w:type="defaul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conomic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footer line" id="4" name="image1.png"/>
          <a:graphic>
            <a:graphicData uri="http://schemas.openxmlformats.org/drawingml/2006/picture">
              <pic:pic>
                <pic:nvPicPr>
                  <pic:cNvPr descr="footer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>
        <w:rFonts w:ascii="Economica" w:cs="Economica" w:eastAsia="Economica" w:hAnsi="Economica"/>
      </w:rPr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línea de pie de página" id="1" name="image1.png"/>
          <a:graphic>
            <a:graphicData uri="http://schemas.openxmlformats.org/drawingml/2006/picture">
              <pic:pic>
                <pic:nvPicPr>
                  <pic:cNvPr descr="línea de pie de págin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="240" w:lineRule="auto"/>
      <w:ind w:left="75" w:firstLine="0"/>
      <w:rPr/>
    </w:pPr>
    <w:r w:rsidDel="00000000" w:rsidR="00000000" w:rsidRPr="00000000">
      <w:rPr>
        <w:rFonts w:ascii="Economica" w:cs="Economica" w:eastAsia="Economica" w:hAnsi="Economica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pStyle w:val="Subtitle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bookmarkStart w:colFirst="0" w:colLast="0" w:name="_i9npdp6lp7kp" w:id="5"/>
    <w:bookmarkEnd w:id="5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0" w:lineRule="auto"/>
      <w:rPr/>
    </w:pPr>
    <w:r w:rsidDel="00000000" w:rsidR="00000000" w:rsidRPr="00000000">
      <w:rPr/>
      <w:drawing>
        <wp:inline distB="114300" distT="114300" distL="114300" distR="114300">
          <wp:extent cx="5943600" cy="25400"/>
          <wp:effectExtent b="0" l="0" r="0" t="0"/>
          <wp:docPr descr="header line" id="3" name="image1.png"/>
          <a:graphic>
            <a:graphicData uri="http://schemas.openxmlformats.org/drawingml/2006/picture">
              <pic:pic>
                <pic:nvPicPr>
                  <pic:cNvPr descr="header lin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25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spacing w:before="0" w:line="276" w:lineRule="auto"/>
      <w:ind w:left="425.19685039370086" w:right="-844.7244094488178" w:firstLine="0"/>
      <w:jc w:val="both"/>
      <w:rPr/>
    </w:pPr>
    <w:r w:rsidDel="00000000" w:rsidR="00000000" w:rsidRPr="00000000">
      <w:rPr>
        <w:rFonts w:ascii="Open Sans" w:cs="Open Sans" w:eastAsia="Open Sans" w:hAnsi="Open Sans"/>
        <w:b w:val="0"/>
        <w:rtl w:val="0"/>
      </w:rPr>
      <w:t xml:space="preserve">INSTITUTO JUAN PABLO II                                                                 </w:t>
    </w:r>
    <w:r w:rsidDel="00000000" w:rsidR="00000000" w:rsidRPr="00000000">
      <w:rPr>
        <w:rtl w:val="0"/>
      </w:rPr>
      <w:t xml:space="preserve">              </w:t>
    </w:r>
    <w:r w:rsidDel="00000000" w:rsidR="00000000" w:rsidRPr="00000000">
      <w:rPr>
        <w:rFonts w:ascii="Open Sans" w:cs="Open Sans" w:eastAsia="Open Sans" w:hAnsi="Open Sans"/>
        <w:b w:val="0"/>
        <w:rtl w:val="0"/>
      </w:rPr>
      <w:t xml:space="preserve"> Prof. Victoria jorgensen</w:t>
      <w:br w:type="textWrapping"/>
    </w:r>
    <w:r w:rsidDel="00000000" w:rsidR="00000000" w:rsidRPr="00000000">
      <w:rPr>
        <w:rtl w:val="0"/>
      </w:rPr>
      <w:t xml:space="preserve">Av. Sáenz Peña 576                                                                        Prof.victoriajorgensen@gmail.com</w:t>
      <w:br w:type="textWrapping"/>
      <w:t xml:space="preserve">TEL:  4205711</w:t>
      <w:tab/>
      <w:tab/>
      <w:tab/>
      <w:tab/>
      <w:tab/>
      <w:tab/>
      <w:tab/>
      <w:br w:type="textWrapping"/>
    </w:r>
    <w:hyperlink r:id="rId1">
      <w:r w:rsidDel="00000000" w:rsidR="00000000" w:rsidRPr="00000000">
        <w:rPr>
          <w:color w:val="1155cc"/>
          <w:u w:val="single"/>
          <w:rtl w:val="0"/>
        </w:rPr>
        <w:t xml:space="preserve">InstjuanpabloII@arnet.com.ar</w:t>
      </w:r>
    </w:hyperlink>
    <w:r w:rsidDel="00000000" w:rsidR="00000000" w:rsidRPr="00000000">
      <w:rPr>
        <w:rtl w:val="0"/>
      </w:rPr>
      <w:br w:type="textWrapping"/>
    </w:r>
    <w:hyperlink r:id="rId2">
      <w:r w:rsidDel="00000000" w:rsidR="00000000" w:rsidRPr="00000000">
        <w:rPr>
          <w:color w:val="1155cc"/>
          <w:u w:val="single"/>
          <w:rtl w:val="0"/>
        </w:rPr>
        <w:t xml:space="preserve">www.instjuanpabloii.com.ar</w:t>
      </w:r>
    </w:hyperlink>
    <w:r w:rsidDel="00000000" w:rsidR="00000000" w:rsidRPr="00000000">
      <w:rPr>
        <w:rtl w:val="0"/>
      </w:rPr>
      <w:br w:type="textWrapping"/>
      <w:t xml:space="preserve">www.instjuanpabloII.edu.ar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-771524</wp:posOffset>
          </wp:positionH>
          <wp:positionV relativeFrom="paragraph">
            <wp:posOffset>47626</wp:posOffset>
          </wp:positionV>
          <wp:extent cx="920843" cy="823913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0843" cy="8239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conomica-regular.ttf"/><Relationship Id="rId2" Type="http://schemas.openxmlformats.org/officeDocument/2006/relationships/font" Target="fonts/Economica-bold.ttf"/><Relationship Id="rId3" Type="http://schemas.openxmlformats.org/officeDocument/2006/relationships/font" Target="fonts/Economica-italic.ttf"/><Relationship Id="rId4" Type="http://schemas.openxmlformats.org/officeDocument/2006/relationships/font" Target="fonts/Economic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mailto:InstjuanpabloII@arnet.com.ar" TargetMode="External"/><Relationship Id="rId2" Type="http://schemas.openxmlformats.org/officeDocument/2006/relationships/hyperlink" Target="http://www.instjuanpabloii.com.ar" TargetMode="External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