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4E99" w14:textId="77777777" w:rsidR="00887891" w:rsidRDefault="00CB089F">
      <w:pPr>
        <w:spacing w:after="0" w:line="259" w:lineRule="auto"/>
        <w:ind w:left="1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76DD9A" wp14:editId="092027BA">
            <wp:simplePos x="0" y="0"/>
            <wp:positionH relativeFrom="column">
              <wp:posOffset>-24447</wp:posOffset>
            </wp:positionH>
            <wp:positionV relativeFrom="paragraph">
              <wp:posOffset>-23783</wp:posOffset>
            </wp:positionV>
            <wp:extent cx="1112520" cy="1137285"/>
            <wp:effectExtent l="0" t="0" r="0" b="0"/>
            <wp:wrapSquare wrapText="bothSides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75FC11BB" w14:textId="77777777" w:rsidR="00887891" w:rsidRDefault="00CB089F">
      <w:pPr>
        <w:tabs>
          <w:tab w:val="center" w:pos="1896"/>
          <w:tab w:val="center" w:pos="2901"/>
          <w:tab w:val="center" w:pos="4307"/>
          <w:tab w:val="center" w:pos="570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sz w:val="28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62411E14" w14:textId="77777777" w:rsidR="00887891" w:rsidRDefault="00CB089F">
      <w:pPr>
        <w:spacing w:after="26" w:line="269" w:lineRule="auto"/>
        <w:ind w:left="1896" w:right="2856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TEL: 0381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sz w:val="18"/>
        </w:rPr>
        <w:t>- 4205711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www.instjuanpabloii.com.ar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hyperlink r:id="rId8">
        <w:r>
          <w:rPr>
            <w:rFonts w:ascii="Times New Roman" w:eastAsia="Times New Roman" w:hAnsi="Times New Roman" w:cs="Times New Roman"/>
            <w:sz w:val="18"/>
            <w:u w:val="single" w:color="000000"/>
          </w:rPr>
          <w:t>www.instjuanpabloII.e</w:t>
        </w:r>
      </w:hyperlink>
      <w:hyperlink r:id="rId9">
        <w:r>
          <w:rPr>
            <w:rFonts w:ascii="Times New Roman" w:eastAsia="Times New Roman" w:hAnsi="Times New Roman" w:cs="Times New Roman"/>
            <w:sz w:val="18"/>
            <w:u w:val="single" w:color="000000"/>
          </w:rPr>
          <w:t>d</w:t>
        </w:r>
      </w:hyperlink>
      <w:hyperlink r:id="rId10">
        <w:r>
          <w:rPr>
            <w:rFonts w:ascii="Times New Roman" w:eastAsia="Times New Roman" w:hAnsi="Times New Roman" w:cs="Times New Roman"/>
            <w:sz w:val="18"/>
            <w:u w:val="single" w:color="000000"/>
          </w:rPr>
          <w:t>u</w:t>
        </w:r>
      </w:hyperlink>
      <w:hyperlink r:id="rId11">
        <w:r>
          <w:rPr>
            <w:rFonts w:ascii="Times New Roman" w:eastAsia="Times New Roman" w:hAnsi="Times New Roman" w:cs="Times New Roman"/>
            <w:sz w:val="18"/>
            <w:u w:val="single" w:color="000000"/>
          </w:rPr>
          <w:t>.</w:t>
        </w:r>
      </w:hyperlink>
      <w:hyperlink r:id="rId12">
        <w:r>
          <w:rPr>
            <w:rFonts w:ascii="Times New Roman" w:eastAsia="Times New Roman" w:hAnsi="Times New Roman" w:cs="Times New Roman"/>
            <w:sz w:val="18"/>
            <w:u w:val="single" w:color="000000"/>
          </w:rPr>
          <w:t>a</w:t>
        </w:r>
      </w:hyperlink>
      <w:hyperlink r:id="rId13">
        <w:r>
          <w:rPr>
            <w:rFonts w:ascii="Times New Roman" w:eastAsia="Times New Roman" w:hAnsi="Times New Roman" w:cs="Times New Roman"/>
            <w:sz w:val="18"/>
            <w:u w:val="single" w:color="000000"/>
          </w:rPr>
          <w:t>r</w:t>
        </w:r>
      </w:hyperlink>
      <w:hyperlink r:id="rId14">
        <w:r>
          <w:rPr>
            <w:rFonts w:ascii="Times New Roman" w:eastAsia="Times New Roman" w:hAnsi="Times New Roman" w:cs="Times New Roman"/>
            <w:sz w:val="18"/>
          </w:rPr>
          <w:t xml:space="preserve"> </w:t>
        </w:r>
      </w:hyperlink>
      <w:hyperlink r:id="rId15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16">
        <w:r>
          <w:rPr>
            <w:rFonts w:ascii="Arial" w:eastAsia="Arial" w:hAnsi="Arial" w:cs="Arial"/>
            <w:color w:val="0A0A0A"/>
            <w:sz w:val="24"/>
          </w:rPr>
          <w:t xml:space="preserve"> </w:t>
        </w:r>
      </w:hyperlink>
      <w:hyperlink r:id="rId17">
        <w:r>
          <w:rPr>
            <w:rFonts w:ascii="Calibri" w:eastAsia="Calibri" w:hAnsi="Calibri" w:cs="Calibri"/>
            <w:sz w:val="22"/>
          </w:rPr>
          <w:t xml:space="preserve">  </w:t>
        </w:r>
      </w:hyperlink>
      <w:hyperlink r:id="rId18">
        <w:r>
          <w:t xml:space="preserve"> </w:t>
        </w:r>
      </w:hyperlink>
    </w:p>
    <w:p w14:paraId="772BDBE0" w14:textId="77777777" w:rsidR="00887891" w:rsidRDefault="00CB089F">
      <w:pPr>
        <w:spacing w:after="0" w:line="259" w:lineRule="auto"/>
        <w:ind w:left="1896" w:right="0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689F0ED1" w14:textId="77777777" w:rsidR="00887891" w:rsidRDefault="00CB089F">
      <w:pPr>
        <w:spacing w:after="170" w:line="259" w:lineRule="auto"/>
        <w:ind w:left="1896" w:righ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39085E3D" w14:textId="77777777" w:rsidR="00887891" w:rsidRDefault="00CB089F">
      <w:pPr>
        <w:spacing w:after="167" w:line="260" w:lineRule="auto"/>
        <w:ind w:left="-5" w:right="0"/>
      </w:pPr>
      <w:r>
        <w:rPr>
          <w:rFonts w:ascii="Arial" w:eastAsia="Arial" w:hAnsi="Arial" w:cs="Arial"/>
          <w:sz w:val="24"/>
        </w:rPr>
        <w:t xml:space="preserve">Materia: EDI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11141CBC" w14:textId="77777777" w:rsidR="00887891" w:rsidRDefault="00CB089F">
      <w:pPr>
        <w:spacing w:after="167" w:line="260" w:lineRule="auto"/>
        <w:ind w:left="-5" w:right="0"/>
      </w:pPr>
      <w:r>
        <w:rPr>
          <w:rFonts w:ascii="Arial" w:eastAsia="Arial" w:hAnsi="Arial" w:cs="Arial"/>
          <w:sz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</w:rPr>
        <w:t>Perato</w:t>
      </w:r>
      <w:proofErr w:type="spellEnd"/>
      <w:r>
        <w:rPr>
          <w:rFonts w:ascii="Arial" w:eastAsia="Arial" w:hAnsi="Arial" w:cs="Arial"/>
          <w:sz w:val="24"/>
        </w:rPr>
        <w:t xml:space="preserve"> Sol Agustina 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4B9F1237" w14:textId="77777777" w:rsidR="00887891" w:rsidRDefault="00CB089F">
      <w:pPr>
        <w:spacing w:after="167" w:line="260" w:lineRule="auto"/>
        <w:ind w:left="-5" w:right="0"/>
      </w:pPr>
      <w:r>
        <w:rPr>
          <w:rFonts w:ascii="Arial" w:eastAsia="Arial" w:hAnsi="Arial" w:cs="Arial"/>
          <w:sz w:val="24"/>
        </w:rPr>
        <w:t>Curso: 5° año B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308AB17B" w14:textId="4F6CA404" w:rsidR="00887891" w:rsidRDefault="00CB089F">
      <w:pPr>
        <w:spacing w:after="137" w:line="259" w:lineRule="auto"/>
        <w:ind w:left="439" w:right="0" w:firstLine="0"/>
        <w:jc w:val="center"/>
        <w:rPr>
          <w:rFonts w:ascii="Arial" w:eastAsia="Arial" w:hAnsi="Arial" w:cs="Arial"/>
          <w:b/>
          <w:sz w:val="24"/>
          <w:u w:val="single" w:color="000000"/>
        </w:rPr>
      </w:pPr>
      <w:r>
        <w:rPr>
          <w:rFonts w:ascii="Arial" w:eastAsia="Arial" w:hAnsi="Arial" w:cs="Arial"/>
          <w:b/>
          <w:sz w:val="24"/>
          <w:u w:val="single" w:color="000000"/>
        </w:rPr>
        <w:t xml:space="preserve">Trabajo Práctico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N°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5</w:t>
      </w:r>
      <w:r w:rsidR="00B32280">
        <w:rPr>
          <w:rFonts w:ascii="Arial" w:eastAsia="Arial" w:hAnsi="Arial" w:cs="Arial"/>
          <w:b/>
          <w:sz w:val="24"/>
          <w:u w:val="single" w:color="000000"/>
        </w:rPr>
        <w:t>1</w:t>
      </w:r>
    </w:p>
    <w:p w14:paraId="15DD0832" w14:textId="77777777" w:rsidR="00B32280" w:rsidRDefault="00B32280">
      <w:pPr>
        <w:spacing w:after="137" w:line="259" w:lineRule="auto"/>
        <w:ind w:left="439" w:right="0" w:firstLine="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7B3D3CF8" w14:textId="7C4AE052" w:rsidR="00B32280" w:rsidRDefault="00B32280" w:rsidP="00B32280">
      <w:pPr>
        <w:spacing w:after="137" w:line="259" w:lineRule="auto"/>
        <w:ind w:left="439" w:right="0" w:firstLine="0"/>
        <w:rPr>
          <w:rFonts w:ascii="Arial" w:eastAsia="Arial" w:hAnsi="Arial" w:cs="Arial"/>
          <w:bCs/>
          <w:i/>
          <w:iCs/>
          <w:color w:val="00B0F0"/>
          <w:sz w:val="32"/>
          <w:szCs w:val="32"/>
          <w:u w:val="wave" w:color="000000"/>
        </w:rPr>
      </w:pPr>
      <w:r w:rsidRPr="00B32280">
        <w:rPr>
          <w:rFonts w:ascii="Arial" w:eastAsia="Arial" w:hAnsi="Arial" w:cs="Arial"/>
          <w:bCs/>
          <w:i/>
          <w:iCs/>
          <w:color w:val="00B0F0"/>
          <w:sz w:val="32"/>
          <w:szCs w:val="32"/>
          <w:u w:val="wave" w:color="000000"/>
        </w:rPr>
        <w:t>Sistemas de información</w:t>
      </w:r>
    </w:p>
    <w:p w14:paraId="5F8CB741" w14:textId="08ADCBEE" w:rsidR="00B32280" w:rsidRDefault="00B32280" w:rsidP="00B32280"/>
    <w:p w14:paraId="5D91CAED" w14:textId="77777777" w:rsidR="00B32280" w:rsidRDefault="00B32280" w:rsidP="00B32280">
      <w:r>
        <w:t>Un sistema de información (SI) es un conjunto de componentes interconectados (como hardware, software, datos, personas y procedimientos) que trabajan juntos para recopilar, procesar, almacenar y distribuir datos e información para apoyar la toma de decisiones y lograr los objetivos de una organización. Su objetivo principal es transformar datos brutos en información útil para la gestión, control y análisis en diversos ámbitos de la vida</w:t>
      </w:r>
    </w:p>
    <w:p w14:paraId="3D22CC60" w14:textId="77777777" w:rsidR="00B32280" w:rsidRDefault="00B32280" w:rsidP="00B32280"/>
    <w:p w14:paraId="7B075663" w14:textId="77777777" w:rsidR="00B32280" w:rsidRDefault="00B32280" w:rsidP="00B32280">
      <w:r>
        <w:t>Un sistema es un conjunto de elementos interrelacionados entre sí para lograr un mismo objetivo. Los componentes de sistema son:</w:t>
      </w:r>
    </w:p>
    <w:p w14:paraId="638A1A29" w14:textId="50C40B9F" w:rsidR="00B32280" w:rsidRDefault="00B32280" w:rsidP="00B32280">
      <w:pPr>
        <w:pStyle w:val="Prrafodelista"/>
        <w:numPr>
          <w:ilvl w:val="0"/>
          <w:numId w:val="3"/>
        </w:numPr>
      </w:pPr>
      <w:r>
        <w:t>Entradas: Datos, información, insumos que ingresan al sistema.</w:t>
      </w:r>
    </w:p>
    <w:p w14:paraId="441A7D06" w14:textId="4FC1F339" w:rsidR="00B32280" w:rsidRDefault="00B32280" w:rsidP="00B32280">
      <w:pPr>
        <w:pStyle w:val="Prrafodelista"/>
        <w:numPr>
          <w:ilvl w:val="0"/>
          <w:numId w:val="3"/>
        </w:numPr>
      </w:pPr>
      <w:r>
        <w:t>Procesos: Cambios que se producen a las entradas para generar salidas, resultados del sistema.</w:t>
      </w:r>
    </w:p>
    <w:p w14:paraId="473B18C2" w14:textId="691789C1" w:rsidR="00B32280" w:rsidRDefault="00B32280" w:rsidP="00B32280">
      <w:pPr>
        <w:pStyle w:val="Prrafodelista"/>
        <w:numPr>
          <w:ilvl w:val="0"/>
          <w:numId w:val="3"/>
        </w:numPr>
      </w:pPr>
      <w:r>
        <w:t>Salidas: Resultados de los procesos realizados en el sistema.</w:t>
      </w:r>
    </w:p>
    <w:p w14:paraId="4131B28D" w14:textId="77777777" w:rsidR="00B32280" w:rsidRDefault="00B32280" w:rsidP="00B32280"/>
    <w:p w14:paraId="2A9BB087" w14:textId="20779814" w:rsidR="00B32280" w:rsidRPr="00B32280" w:rsidRDefault="00B32280" w:rsidP="00B32280">
      <w:pPr>
        <w:rPr>
          <w:color w:val="ED7D31" w:themeColor="accent2"/>
          <w:sz w:val="24"/>
          <w:szCs w:val="24"/>
          <w:u w:val="single"/>
        </w:rPr>
      </w:pPr>
      <w:r w:rsidRPr="00B32280">
        <w:rPr>
          <w:color w:val="ED7D31" w:themeColor="accent2"/>
          <w:sz w:val="24"/>
          <w:szCs w:val="24"/>
          <w:u w:val="single"/>
        </w:rPr>
        <w:t>Principios de la construcción de sistemas de información</w:t>
      </w:r>
    </w:p>
    <w:p w14:paraId="2711FB87" w14:textId="77777777" w:rsidR="00B32280" w:rsidRDefault="00B32280" w:rsidP="00B32280"/>
    <w:p w14:paraId="31CFF4B3" w14:textId="77777777" w:rsidR="00B32280" w:rsidRDefault="00B32280" w:rsidP="00B32280">
      <w:r>
        <w:t>Los principios más importantes de la construcción de sistemas de información eficaces son los siguientes:</w:t>
      </w:r>
    </w:p>
    <w:p w14:paraId="11EB3FB6" w14:textId="3F57A504" w:rsidR="00B32280" w:rsidRDefault="00B32280" w:rsidP="00B32280">
      <w:pPr>
        <w:pStyle w:val="Prrafodelista"/>
        <w:numPr>
          <w:ilvl w:val="0"/>
          <w:numId w:val="3"/>
        </w:numPr>
      </w:pPr>
      <w:r>
        <w:t>El principio de la integración es que los datos procesados, una vez introducidos en el sistema, se utilizan repetidamente para resolver un gran número de problemas.</w:t>
      </w:r>
    </w:p>
    <w:p w14:paraId="08F7E3F1" w14:textId="2634D334" w:rsidR="00B32280" w:rsidRDefault="00B32280" w:rsidP="00B32280">
      <w:pPr>
        <w:pStyle w:val="Prrafodelista"/>
        <w:numPr>
          <w:ilvl w:val="0"/>
          <w:numId w:val="3"/>
        </w:numPr>
      </w:pPr>
      <w:r>
        <w:t>El principio de coherencia, que consiste en procesar los datos en diversos ámbitos a fin de obtener la información necesaria para la adopción de decisiones en todos los niveles de gestión.</w:t>
      </w:r>
    </w:p>
    <w:p w14:paraId="28F03838" w14:textId="26EC865C" w:rsidR="00B32280" w:rsidRDefault="00B32280" w:rsidP="00B32280">
      <w:pPr>
        <w:pStyle w:val="Prrafodelista"/>
        <w:numPr>
          <w:ilvl w:val="0"/>
          <w:numId w:val="3"/>
        </w:numPr>
      </w:pPr>
      <w:r>
        <w:t>El principio de complejidad, que consiste en la mecanización y automatización de los procedimientos de conversión de datos en todas las etapas del funcionamiento del sistema de información.</w:t>
      </w:r>
    </w:p>
    <w:p w14:paraId="22A98181" w14:textId="5737FA46" w:rsidR="00B32280" w:rsidRDefault="00B32280" w:rsidP="00B32280"/>
    <w:p w14:paraId="1989302A" w14:textId="3F0981D7" w:rsidR="00B32280" w:rsidRDefault="00B32280" w:rsidP="00B32280"/>
    <w:p w14:paraId="6AC6F2FD" w14:textId="6D64C49A" w:rsidR="00B32280" w:rsidRDefault="00B32280" w:rsidP="00B32280"/>
    <w:p w14:paraId="4DD728FA" w14:textId="524BE15A" w:rsidR="00B32280" w:rsidRDefault="00B32280" w:rsidP="00B32280"/>
    <w:p w14:paraId="44110E11" w14:textId="77777777" w:rsidR="00B32280" w:rsidRDefault="00B32280" w:rsidP="00B32280"/>
    <w:p w14:paraId="5BD9FE70" w14:textId="0669607B" w:rsidR="00B32280" w:rsidRPr="00B32280" w:rsidRDefault="00B32280" w:rsidP="00B32280">
      <w:pPr>
        <w:rPr>
          <w:color w:val="70AD47" w:themeColor="accent6"/>
          <w:u w:val="single"/>
        </w:rPr>
      </w:pPr>
      <w:r w:rsidRPr="00B32280">
        <w:rPr>
          <w:color w:val="70AD47" w:themeColor="accent6"/>
          <w:u w:val="single"/>
        </w:rPr>
        <w:lastRenderedPageBreak/>
        <w:t>Clasificación de los sistemas de información</w:t>
      </w:r>
    </w:p>
    <w:p w14:paraId="13A70097" w14:textId="77777777" w:rsidR="00B32280" w:rsidRDefault="00B32280" w:rsidP="00B32280"/>
    <w:p w14:paraId="550300F4" w14:textId="77777777" w:rsidR="00B32280" w:rsidRDefault="00B32280" w:rsidP="00B32280">
      <w:r>
        <w:t>Los sistemas de información también están clasificados:</w:t>
      </w:r>
    </w:p>
    <w:p w14:paraId="6F486A8D" w14:textId="567892AA" w:rsidR="00B32280" w:rsidRDefault="00B32280" w:rsidP="00B32280">
      <w:pPr>
        <w:pStyle w:val="Prrafodelista"/>
        <w:numPr>
          <w:ilvl w:val="0"/>
          <w:numId w:val="3"/>
        </w:numPr>
      </w:pPr>
      <w:r>
        <w:t xml:space="preserve">Por designación funcional: producción, comercial, financiera, marketing, </w:t>
      </w:r>
      <w:proofErr w:type="spellStart"/>
      <w:r>
        <w:t>etc</w:t>
      </w:r>
      <w:proofErr w:type="spellEnd"/>
      <w:r>
        <w:t>;</w:t>
      </w:r>
    </w:p>
    <w:p w14:paraId="482CA23A" w14:textId="7B5260D4" w:rsidR="00B32280" w:rsidRDefault="00B32280" w:rsidP="00B32280">
      <w:pPr>
        <w:pStyle w:val="Prrafodelista"/>
        <w:numPr>
          <w:ilvl w:val="0"/>
          <w:numId w:val="3"/>
        </w:numPr>
      </w:pPr>
      <w:r>
        <w:t xml:space="preserve">Por objetos de control: sistemas de información de diseño asistido por ordenador, gestión de procesos tecnológicos, gestión empresarial (oficina, empresa, corporación, organización), </w:t>
      </w:r>
      <w:proofErr w:type="spellStart"/>
      <w:r>
        <w:t>etc</w:t>
      </w:r>
      <w:proofErr w:type="spellEnd"/>
      <w:r>
        <w:t>;</w:t>
      </w:r>
    </w:p>
    <w:p w14:paraId="0E750C88" w14:textId="38B7F2FE" w:rsidR="00B32280" w:rsidRPr="00B32280" w:rsidRDefault="00B32280" w:rsidP="00B32280">
      <w:pPr>
        <w:pStyle w:val="Prrafodelista"/>
        <w:numPr>
          <w:ilvl w:val="0"/>
          <w:numId w:val="3"/>
        </w:numPr>
      </w:pPr>
      <w:r>
        <w:t>Por el carácter del empleo de la información de resultados: búsqueda de información, destinada a reunir, almacenar y entregar la información a petición del usuario; asesores de información que ofrezcan al usuario ciertas recomendaciones para la adopción de decisiones (sistemas de apoyo a la adopción de decisiones); gestores de información, cuya información de resultados participa directamente en la formación de acciones de gestión</w:t>
      </w:r>
    </w:p>
    <w:p w14:paraId="4E0D06B7" w14:textId="64C77644" w:rsidR="00B32280" w:rsidRDefault="00B32280" w:rsidP="00B32280">
      <w:pPr>
        <w:pStyle w:val="Ttulo1"/>
        <w:spacing w:after="0"/>
        <w:ind w:left="0" w:right="56"/>
        <w:rPr>
          <w:rFonts w:ascii="Cambria" w:eastAsia="Cambria" w:hAnsi="Cambria" w:cs="Cambria"/>
          <w:i w:val="0"/>
          <w:color w:val="000000"/>
          <w:sz w:val="34"/>
          <w:u w:val="none" w:color="000000"/>
        </w:rPr>
      </w:pPr>
    </w:p>
    <w:p w14:paraId="5310FC19" w14:textId="77777777" w:rsidR="00B32280" w:rsidRPr="00B32280" w:rsidRDefault="00B32280" w:rsidP="00B32280"/>
    <w:p w14:paraId="26055ABD" w14:textId="6EBC6F76" w:rsidR="00887891" w:rsidRDefault="00CB089F">
      <w:pPr>
        <w:pStyle w:val="Ttulo1"/>
        <w:spacing w:after="0"/>
        <w:ind w:left="0" w:right="56"/>
        <w:jc w:val="right"/>
      </w:pPr>
      <w:r>
        <w:rPr>
          <w:rFonts w:ascii="Cambria" w:eastAsia="Cambria" w:hAnsi="Cambria" w:cs="Cambria"/>
          <w:i w:val="0"/>
          <w:color w:val="000000"/>
          <w:sz w:val="34"/>
          <w:u w:val="none" w:color="000000"/>
        </w:rPr>
        <w:t xml:space="preserve"> </w:t>
      </w:r>
    </w:p>
    <w:sectPr w:rsidR="00887891" w:rsidSect="00B32280">
      <w:footerReference w:type="default" r:id="rId19"/>
      <w:pgSz w:w="11905" w:h="16840"/>
      <w:pgMar w:top="1554" w:right="1497" w:bottom="2546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7E17" w14:textId="77777777" w:rsidR="00CB089F" w:rsidRDefault="00CB089F" w:rsidP="00B32280">
      <w:pPr>
        <w:spacing w:after="0" w:line="240" w:lineRule="auto"/>
      </w:pPr>
      <w:r>
        <w:separator/>
      </w:r>
    </w:p>
  </w:endnote>
  <w:endnote w:type="continuationSeparator" w:id="0">
    <w:p w14:paraId="71E32ED7" w14:textId="77777777" w:rsidR="00CB089F" w:rsidRDefault="00CB089F" w:rsidP="00B3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411B" w14:textId="77777777" w:rsidR="00B32280" w:rsidRDefault="00B32280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44FA0A5A" w14:textId="77777777" w:rsidR="00B32280" w:rsidRDefault="00B32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9416" w14:textId="77777777" w:rsidR="00CB089F" w:rsidRDefault="00CB089F" w:rsidP="00B32280">
      <w:pPr>
        <w:spacing w:after="0" w:line="240" w:lineRule="auto"/>
      </w:pPr>
      <w:r>
        <w:separator/>
      </w:r>
    </w:p>
  </w:footnote>
  <w:footnote w:type="continuationSeparator" w:id="0">
    <w:p w14:paraId="0EEC55D8" w14:textId="77777777" w:rsidR="00CB089F" w:rsidRDefault="00CB089F" w:rsidP="00B3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227"/>
    <w:multiLevelType w:val="hybridMultilevel"/>
    <w:tmpl w:val="3DA69CCA"/>
    <w:lvl w:ilvl="0" w:tplc="2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BFE43AB"/>
    <w:multiLevelType w:val="hybridMultilevel"/>
    <w:tmpl w:val="BD1C5CB2"/>
    <w:lvl w:ilvl="0" w:tplc="0414CE5C">
      <w:numFmt w:val="bullet"/>
      <w:lvlText w:val=""/>
      <w:lvlJc w:val="left"/>
      <w:pPr>
        <w:ind w:left="745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E943D5B"/>
    <w:multiLevelType w:val="hybridMultilevel"/>
    <w:tmpl w:val="25F48CDC"/>
    <w:lvl w:ilvl="0" w:tplc="0414CE5C">
      <w:numFmt w:val="bullet"/>
      <w:lvlText w:val=""/>
      <w:lvlJc w:val="left"/>
      <w:pPr>
        <w:ind w:left="760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EE04178"/>
    <w:multiLevelType w:val="hybridMultilevel"/>
    <w:tmpl w:val="D054A684"/>
    <w:lvl w:ilvl="0" w:tplc="946C9648">
      <w:start w:val="1"/>
      <w:numFmt w:val="decimal"/>
      <w:lvlText w:val="%1.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E6098">
      <w:start w:val="1"/>
      <w:numFmt w:val="lowerLetter"/>
      <w:lvlText w:val="%2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A5B70">
      <w:start w:val="1"/>
      <w:numFmt w:val="lowerRoman"/>
      <w:lvlText w:val="%3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2BD4">
      <w:start w:val="1"/>
      <w:numFmt w:val="decimal"/>
      <w:lvlText w:val="%4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41BA6">
      <w:start w:val="1"/>
      <w:numFmt w:val="lowerLetter"/>
      <w:lvlText w:val="%5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EB9A">
      <w:start w:val="1"/>
      <w:numFmt w:val="lowerRoman"/>
      <w:lvlText w:val="%6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0B6CC">
      <w:start w:val="1"/>
      <w:numFmt w:val="decimal"/>
      <w:lvlText w:val="%7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402EE">
      <w:start w:val="1"/>
      <w:numFmt w:val="lowerLetter"/>
      <w:lvlText w:val="%8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26A10">
      <w:start w:val="1"/>
      <w:numFmt w:val="lowerRoman"/>
      <w:lvlText w:val="%9"/>
      <w:lvlJc w:val="left"/>
      <w:pPr>
        <w:ind w:left="6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430CB"/>
    <w:multiLevelType w:val="hybridMultilevel"/>
    <w:tmpl w:val="2DDA75C6"/>
    <w:lvl w:ilvl="0" w:tplc="0414CE5C">
      <w:numFmt w:val="bullet"/>
      <w:lvlText w:val=""/>
      <w:lvlJc w:val="left"/>
      <w:pPr>
        <w:ind w:left="760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91"/>
    <w:rsid w:val="00887891"/>
    <w:rsid w:val="00B32280"/>
    <w:rsid w:val="00CB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CEA0"/>
  <w15:docId w15:val="{6A7C42A9-68FD-4D15-91D3-ACA42C7C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5" w:right="183" w:hanging="10"/>
    </w:pPr>
    <w:rPr>
      <w:rFonts w:ascii="Cambria" w:eastAsia="Cambria" w:hAnsi="Cambria" w:cs="Cambria"/>
      <w:color w:val="000000"/>
      <w:sz w:val="21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7"/>
      <w:ind w:left="645"/>
      <w:outlineLvl w:val="0"/>
    </w:pPr>
    <w:rPr>
      <w:rFonts w:ascii="Arial" w:eastAsia="Arial" w:hAnsi="Arial" w:cs="Arial"/>
      <w:b/>
      <w:i/>
      <w:color w:val="70AD47"/>
      <w:sz w:val="26"/>
      <w:u w:val="single" w:color="70AD4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70AD47"/>
      <w:sz w:val="26"/>
      <w:u w:val="single" w:color="70AD47"/>
    </w:rPr>
  </w:style>
  <w:style w:type="paragraph" w:styleId="Prrafodelista">
    <w:name w:val="List Paragraph"/>
    <w:basedOn w:val="Normal"/>
    <w:uiPriority w:val="34"/>
    <w:qFormat/>
    <w:rsid w:val="00B322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2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280"/>
    <w:rPr>
      <w:rFonts w:ascii="Cambria" w:eastAsia="Cambria" w:hAnsi="Cambria" w:cs="Cambria"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B32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280"/>
    <w:rPr>
      <w:rFonts w:ascii="Cambria" w:eastAsia="Cambria" w:hAnsi="Cambria" w:cs="Cambr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/" TargetMode="External"/><Relationship Id="rId13" Type="http://schemas.openxmlformats.org/officeDocument/2006/relationships/hyperlink" Target="http://www.instjuanpabloii.edu.ar/" TargetMode="External"/><Relationship Id="rId18" Type="http://schemas.openxmlformats.org/officeDocument/2006/relationships/hyperlink" Target="http://www.instjuanpabloii.edu.a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nstjuanpabloii.edu.ar/" TargetMode="External"/><Relationship Id="rId17" Type="http://schemas.openxmlformats.org/officeDocument/2006/relationships/hyperlink" Target="http://www.instjuanpabloii.edu.a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stjuanpabloii.edu.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juanpabloii.edu.a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juanpabloii.edu.ar/" TargetMode="External"/><Relationship Id="rId10" Type="http://schemas.openxmlformats.org/officeDocument/2006/relationships/hyperlink" Target="http://www.instjuanpabloii.edu.ar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/" TargetMode="External"/><Relationship Id="rId14" Type="http://schemas.openxmlformats.org/officeDocument/2006/relationships/hyperlink" Target="http://www.instjuanpabloii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Maxi uncos</cp:lastModifiedBy>
  <cp:revision>2</cp:revision>
  <dcterms:created xsi:type="dcterms:W3CDTF">2025-10-09T03:36:00Z</dcterms:created>
  <dcterms:modified xsi:type="dcterms:W3CDTF">2025-10-09T03:36:00Z</dcterms:modified>
</cp:coreProperties>
</file>