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DCDC" w14:textId="77777777" w:rsidR="00A06DFF" w:rsidRDefault="00106EB5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5EA75C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Química </w:t>
      </w:r>
    </w:p>
    <w:p w14:paraId="48473A2E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 Año B</w:t>
      </w:r>
    </w:p>
    <w:p w14:paraId="6F8FD4AB" w14:textId="1C52B1C4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Docente: </w:t>
      </w:r>
      <w:r w:rsidR="00D86FD5">
        <w:rPr>
          <w:rFonts w:ascii="Arial" w:eastAsia="Arial" w:hAnsi="Arial" w:cs="Arial"/>
          <w:sz w:val="24"/>
          <w:szCs w:val="24"/>
        </w:rPr>
        <w:t xml:space="preserve">Banegas Daiana Antonella </w:t>
      </w:r>
    </w:p>
    <w:p w14:paraId="7BDE9BC7" w14:textId="77777777" w:rsidR="00A06DFF" w:rsidRDefault="00106E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QUÍMICA 4, AULA TALLER 3ERA EDICIÓN, EDITORIAL STELLA</w:t>
      </w:r>
    </w:p>
    <w:p w14:paraId="260B24A5" w14:textId="6974D247" w:rsidR="00E17D8B" w:rsidRDefault="00610E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PÁGINAS:</w:t>
      </w:r>
      <w:r w:rsidR="0019741D">
        <w:rPr>
          <w:rFonts w:ascii="Arial" w:eastAsia="Arial" w:hAnsi="Arial" w:cs="Arial"/>
          <w:sz w:val="24"/>
          <w:szCs w:val="24"/>
        </w:rPr>
        <w:t xml:space="preserve"> </w:t>
      </w:r>
      <w:r w:rsidR="001C54B0">
        <w:rPr>
          <w:rFonts w:ascii="Arial" w:eastAsia="Arial" w:hAnsi="Arial" w:cs="Arial"/>
          <w:sz w:val="24"/>
          <w:szCs w:val="24"/>
        </w:rPr>
        <w:t>198 - 200</w:t>
      </w:r>
    </w:p>
    <w:p w14:paraId="50263BCA" w14:textId="1C8A54EA" w:rsidR="00216AB8" w:rsidRDefault="00610EF4" w:rsidP="00216AB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TRABAJO PRÁCTICO N°</w:t>
      </w:r>
      <w:r w:rsidR="00913802">
        <w:rPr>
          <w:rFonts w:ascii="Arial" w:eastAsia="Arial" w:hAnsi="Arial" w:cs="Arial"/>
          <w:b/>
          <w:sz w:val="24"/>
          <w:szCs w:val="24"/>
        </w:rPr>
        <w:t>50</w:t>
      </w:r>
    </w:p>
    <w:p w14:paraId="4F08AD7D" w14:textId="60CB5B52" w:rsidR="00A06DFF" w:rsidRDefault="00106EB5" w:rsidP="00216AB8">
      <w:pPr>
        <w:jc w:val="center"/>
        <w:rPr>
          <w:rFonts w:ascii="Amasis MT Pro Black" w:eastAsia="Amasis MT Pro Black" w:hAnsi="Amasis MT Pro Black" w:cs="Amasis MT Pro Black"/>
          <w:b/>
          <w:sz w:val="28"/>
          <w:szCs w:val="28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TEMA: </w:t>
      </w:r>
      <w:r w:rsidR="00410C4B">
        <w:rPr>
          <w:rFonts w:ascii="Amasis MT Pro Black" w:eastAsia="Amasis MT Pro Black" w:hAnsi="Amasis MT Pro Black" w:cs="Amasis MT Pro Black"/>
          <w:b/>
          <w:sz w:val="28"/>
          <w:szCs w:val="28"/>
        </w:rPr>
        <w:t>“</w:t>
      </w:r>
      <w:r w:rsidR="00913802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Repaso – uniones </w:t>
      </w:r>
      <w:r w:rsidR="005F7735">
        <w:rPr>
          <w:rFonts w:ascii="Amasis MT Pro Black" w:eastAsia="Amasis MT Pro Black" w:hAnsi="Amasis MT Pro Black" w:cs="Amasis MT Pro Black"/>
          <w:b/>
          <w:sz w:val="28"/>
          <w:szCs w:val="28"/>
        </w:rPr>
        <w:t>químicas”</w:t>
      </w:r>
    </w:p>
    <w:p w14:paraId="5D7376BE" w14:textId="36549A2F" w:rsidR="004F26BF" w:rsidRPr="001E4006" w:rsidRDefault="001E4006" w:rsidP="004F26BF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1E4006">
        <w:rPr>
          <w:rFonts w:ascii="Amasis MT Pro Black" w:eastAsia="Amasis MT Pro Black" w:hAnsi="Amasis MT Pro Black" w:cs="Amasis MT Pro Black"/>
          <w:b/>
          <w:sz w:val="28"/>
          <w:szCs w:val="28"/>
          <w:u w:val="single"/>
        </w:rPr>
        <w:t xml:space="preserve">Enlaces iónicos </w:t>
      </w:r>
    </w:p>
    <w:p w14:paraId="1AF46629" w14:textId="77777777" w:rsidR="00A06DFF" w:rsidRDefault="00106EB5">
      <w:pPr>
        <w:ind w:left="36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Actividades </w:t>
      </w:r>
    </w:p>
    <w:p w14:paraId="545E433D" w14:textId="7847396D" w:rsidR="00384BF0" w:rsidRPr="008A47AF" w:rsidRDefault="00913802" w:rsidP="008A47AF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Realiza la configuración electrónica y la </w:t>
      </w:r>
      <w:r w:rsidR="00BB270E">
        <w:rPr>
          <w:rFonts w:ascii="Arial" w:eastAsia="Arial" w:hAnsi="Arial" w:cs="Arial"/>
          <w:sz w:val="24"/>
          <w:szCs w:val="24"/>
        </w:rPr>
        <w:t xml:space="preserve">formación de los enlaces iónicos de los siguientes </w:t>
      </w:r>
      <w:r w:rsidR="00384BF0">
        <w:rPr>
          <w:rFonts w:ascii="Arial" w:eastAsia="Arial" w:hAnsi="Arial" w:cs="Arial"/>
          <w:sz w:val="24"/>
          <w:szCs w:val="24"/>
        </w:rPr>
        <w:t xml:space="preserve">compuestos químicos: </w:t>
      </w:r>
      <w:r w:rsidR="00167005">
        <w:rPr>
          <w:rFonts w:ascii="Arial" w:eastAsia="Arial" w:hAnsi="Arial" w:cs="Arial"/>
          <w:sz w:val="24"/>
          <w:szCs w:val="24"/>
        </w:rPr>
        <w:t xml:space="preserve">MgO, </w:t>
      </w:r>
      <w:r w:rsidR="00C70E6C">
        <w:rPr>
          <w:rFonts w:ascii="Arial" w:eastAsia="Arial" w:hAnsi="Arial" w:cs="Arial"/>
          <w:sz w:val="24"/>
          <w:szCs w:val="24"/>
        </w:rPr>
        <w:t>Li</w:t>
      </w:r>
      <w:r w:rsidR="003A675B">
        <w:rPr>
          <w:rFonts w:ascii="Arial" w:eastAsia="Arial" w:hAnsi="Arial" w:cs="Arial"/>
          <w:sz w:val="24"/>
          <w:szCs w:val="24"/>
        </w:rPr>
        <w:t xml:space="preserve">F, KBr, </w:t>
      </w:r>
      <w:r w:rsidR="00245318">
        <w:rPr>
          <w:rFonts w:ascii="Arial" w:eastAsia="Arial" w:hAnsi="Arial" w:cs="Arial"/>
          <w:sz w:val="24"/>
          <w:szCs w:val="24"/>
        </w:rPr>
        <w:t xml:space="preserve">CaS, </w:t>
      </w:r>
      <w:r w:rsidR="00321FF9">
        <w:rPr>
          <w:rFonts w:ascii="Arial" w:eastAsia="Arial" w:hAnsi="Arial" w:cs="Arial"/>
          <w:sz w:val="24"/>
          <w:szCs w:val="24"/>
        </w:rPr>
        <w:t xml:space="preserve">CaCl2 </w:t>
      </w:r>
    </w:p>
    <w:sectPr w:rsidR="00384BF0" w:rsidRPr="008A47AF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5C8D" w14:textId="77777777" w:rsidR="00DE7232" w:rsidRDefault="00DE7232">
      <w:pPr>
        <w:spacing w:after="0" w:line="240" w:lineRule="auto"/>
      </w:pPr>
      <w:r>
        <w:separator/>
      </w:r>
    </w:p>
  </w:endnote>
  <w:endnote w:type="continuationSeparator" w:id="0">
    <w:p w14:paraId="36DFD442" w14:textId="77777777" w:rsidR="00DE7232" w:rsidRDefault="00DE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panose1 w:val="02040A04050005020304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0A02" w14:textId="77777777" w:rsidR="00DE7232" w:rsidRDefault="00DE7232">
      <w:pPr>
        <w:spacing w:after="0" w:line="240" w:lineRule="auto"/>
      </w:pPr>
      <w:r>
        <w:separator/>
      </w:r>
    </w:p>
  </w:footnote>
  <w:footnote w:type="continuationSeparator" w:id="0">
    <w:p w14:paraId="4AAE1429" w14:textId="77777777" w:rsidR="00DE7232" w:rsidRDefault="00DE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1F5B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495BB4AA" wp14:editId="5E2EC2FC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0F0F86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14:paraId="5776A1B2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14:paraId="7D26036D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14:paraId="365E5DAA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14:paraId="5D3C2057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14:paraId="66B1A4C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14:paraId="480BA489" w14:textId="77777777" w:rsidR="00A06DFF" w:rsidRDefault="00A06DF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5BB4AA" id="220 Rectángulo" o:spid="_x0000_s1026" style="position:absolute;margin-left:96.65pt;margin-top:.25pt;width:135.9pt;height:76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&#13;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20F0F86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14:paraId="5776A1B2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14:paraId="7D26036D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14:paraId="365E5DAA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14:paraId="5D3C2057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14:paraId="66B1A4C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14:paraId="480BA489" w14:textId="77777777" w:rsidR="00A06DFF" w:rsidRDefault="00A06DFF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2FB2699" wp14:editId="38048862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C5C299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8C7279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B45EA86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442F265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759CCC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B10ED90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F4E"/>
    <w:multiLevelType w:val="hybridMultilevel"/>
    <w:tmpl w:val="89DAD162"/>
    <w:lvl w:ilvl="0" w:tplc="EF80A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A03F6"/>
    <w:multiLevelType w:val="hybridMultilevel"/>
    <w:tmpl w:val="93CECAF6"/>
    <w:lvl w:ilvl="0" w:tplc="23A83B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B4189D2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B30E3"/>
    <w:multiLevelType w:val="hybridMultilevel"/>
    <w:tmpl w:val="64F46B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179198">
    <w:abstractNumId w:val="0"/>
  </w:num>
  <w:num w:numId="2" w16cid:durableId="1338846690">
    <w:abstractNumId w:val="1"/>
  </w:num>
  <w:num w:numId="3" w16cid:durableId="820194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6DFF"/>
    <w:rsid w:val="000601EB"/>
    <w:rsid w:val="000743CC"/>
    <w:rsid w:val="0007687C"/>
    <w:rsid w:val="001069D0"/>
    <w:rsid w:val="00106EB5"/>
    <w:rsid w:val="00110BA4"/>
    <w:rsid w:val="00123810"/>
    <w:rsid w:val="00156358"/>
    <w:rsid w:val="00161F7C"/>
    <w:rsid w:val="00167005"/>
    <w:rsid w:val="0019741D"/>
    <w:rsid w:val="001B770B"/>
    <w:rsid w:val="001C54B0"/>
    <w:rsid w:val="001E4006"/>
    <w:rsid w:val="00207A47"/>
    <w:rsid w:val="00216AB8"/>
    <w:rsid w:val="0022666E"/>
    <w:rsid w:val="00245318"/>
    <w:rsid w:val="002511D1"/>
    <w:rsid w:val="002560C9"/>
    <w:rsid w:val="002828DD"/>
    <w:rsid w:val="002B4D67"/>
    <w:rsid w:val="002C61E4"/>
    <w:rsid w:val="002D79C7"/>
    <w:rsid w:val="002E6EF4"/>
    <w:rsid w:val="00321FF9"/>
    <w:rsid w:val="00363855"/>
    <w:rsid w:val="00384BF0"/>
    <w:rsid w:val="003A675B"/>
    <w:rsid w:val="003D0692"/>
    <w:rsid w:val="00410C4B"/>
    <w:rsid w:val="004F26BF"/>
    <w:rsid w:val="00550C6A"/>
    <w:rsid w:val="005C0619"/>
    <w:rsid w:val="005F5CA8"/>
    <w:rsid w:val="005F7735"/>
    <w:rsid w:val="00602629"/>
    <w:rsid w:val="00606430"/>
    <w:rsid w:val="006078A9"/>
    <w:rsid w:val="00610EF4"/>
    <w:rsid w:val="00615030"/>
    <w:rsid w:val="00645BFD"/>
    <w:rsid w:val="006658CB"/>
    <w:rsid w:val="006878B9"/>
    <w:rsid w:val="007070D4"/>
    <w:rsid w:val="0073411B"/>
    <w:rsid w:val="00763227"/>
    <w:rsid w:val="007A0FC1"/>
    <w:rsid w:val="007C25A2"/>
    <w:rsid w:val="00887675"/>
    <w:rsid w:val="008A47AF"/>
    <w:rsid w:val="00913802"/>
    <w:rsid w:val="009175A1"/>
    <w:rsid w:val="00920C23"/>
    <w:rsid w:val="009C6149"/>
    <w:rsid w:val="009E6FF6"/>
    <w:rsid w:val="00A06DFF"/>
    <w:rsid w:val="00A13669"/>
    <w:rsid w:val="00A30913"/>
    <w:rsid w:val="00A506F4"/>
    <w:rsid w:val="00B13960"/>
    <w:rsid w:val="00B14482"/>
    <w:rsid w:val="00B44ED5"/>
    <w:rsid w:val="00B77A03"/>
    <w:rsid w:val="00B92361"/>
    <w:rsid w:val="00BB270E"/>
    <w:rsid w:val="00BC1EC8"/>
    <w:rsid w:val="00C53C9D"/>
    <w:rsid w:val="00C70E6C"/>
    <w:rsid w:val="00C936DF"/>
    <w:rsid w:val="00D22DFD"/>
    <w:rsid w:val="00D25C6B"/>
    <w:rsid w:val="00D50FA0"/>
    <w:rsid w:val="00D86FD5"/>
    <w:rsid w:val="00DA4312"/>
    <w:rsid w:val="00DD0DC1"/>
    <w:rsid w:val="00DE7232"/>
    <w:rsid w:val="00E17D8B"/>
    <w:rsid w:val="00E41520"/>
    <w:rsid w:val="00E75EDC"/>
    <w:rsid w:val="00EA7DE9"/>
    <w:rsid w:val="00ED0134"/>
    <w:rsid w:val="00ED3BEE"/>
    <w:rsid w:val="00EE7D18"/>
    <w:rsid w:val="00F03BAF"/>
    <w:rsid w:val="00F200CD"/>
    <w:rsid w:val="00F22B8D"/>
    <w:rsid w:val="00F25007"/>
    <w:rsid w:val="00F527FF"/>
    <w:rsid w:val="00F7078F"/>
    <w:rsid w:val="00F82BC8"/>
    <w:rsid w:val="00F8761C"/>
    <w:rsid w:val="00F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4D15"/>
  <w15:docId w15:val="{A4443EFE-58E2-184C-93A7-0CF4127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concuadrcula1clara-nfasis61">
    <w:name w:val="Tabla con cuadrícula 1 clara - Énfasis 61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Tablanormal31">
    <w:name w:val="Tabla normal 31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2o3gyun7daUmk8eOLV9tOtZ/kA==">CgMxLjA4AHIhMTdWV08yYkZuTjZaN2xwTGtwQ3FSUi1CTFRWQXZ0ajNK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Navarro Micaela Yanina</dc:creator>
  <cp:lastModifiedBy>Daiana Banegas</cp:lastModifiedBy>
  <cp:revision>2</cp:revision>
  <dcterms:created xsi:type="dcterms:W3CDTF">2025-10-16T22:59:00Z</dcterms:created>
  <dcterms:modified xsi:type="dcterms:W3CDTF">2025-10-16T22:59:00Z</dcterms:modified>
</cp:coreProperties>
</file>