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D2700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heading=h.4xk7a8urk1ou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51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105D67">
        <w:rPr>
          <w:b/>
          <w:color w:val="000000"/>
          <w:sz w:val="32"/>
          <w:szCs w:val="32"/>
          <w:u w:val="single"/>
        </w:rPr>
        <w:t xml:space="preserve">UNIONES QUIMICAS 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  <w:proofErr w:type="spellStart"/>
      <w:r w:rsidR="00D2700D">
        <w:rPr>
          <w:rFonts w:ascii="Arial" w:hAnsi="Arial" w:cs="Arial"/>
          <w:b/>
          <w:color w:val="000000"/>
          <w:sz w:val="28"/>
          <w:szCs w:val="28"/>
          <w:u w:val="single"/>
        </w:rPr>
        <w:t>pagina</w:t>
      </w:r>
      <w:proofErr w:type="spellEnd"/>
      <w:r w:rsidR="00D2700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E91A11">
        <w:rPr>
          <w:rFonts w:ascii="Arial" w:hAnsi="Arial" w:cs="Arial"/>
          <w:b/>
          <w:color w:val="000000"/>
          <w:sz w:val="28"/>
          <w:szCs w:val="28"/>
          <w:u w:val="single"/>
        </w:rPr>
        <w:t>202,203</w:t>
      </w:r>
    </w:p>
    <w:p w:rsidR="0079151D" w:rsidRPr="0044024D" w:rsidRDefault="0079151D">
      <w:pPr>
        <w:spacing w:after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79151D" w:rsidRPr="0044024D" w:rsidRDefault="00D2700D" w:rsidP="00D2700D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Realiza la unión iónica de los siguientes compuestos: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Óxido de magnesio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MgO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Ioduro de potasio (KI)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Cloruro de sodio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NaCl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Fluoruro de litio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LiF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Cloruro de magnesio (MgCl2)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Bromuro de potasio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KBr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Hipoclorito de sodio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NaClO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D2700D" w:rsidRP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loruro de manganeso</w:t>
      </w:r>
      <w:r w:rsidRPr="00D2700D">
        <w:rPr>
          <w:rFonts w:ascii="Arial" w:eastAsia="Arial" w:hAnsi="Arial" w:cs="Arial"/>
          <w:sz w:val="28"/>
          <w:szCs w:val="28"/>
        </w:rPr>
        <w:t>(MnCl2)</w:t>
      </w:r>
    </w:p>
    <w:p w:rsidR="00D2700D" w:rsidRDefault="00D2700D" w:rsidP="00D2700D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Fosfato de calcio (Ca3(PO4)2)</w:t>
      </w:r>
    </w:p>
    <w:p w:rsidR="00D2700D" w:rsidRDefault="00D2700D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Mencione las propiedades de los compuestos iónicos</w:t>
      </w:r>
    </w:p>
    <w:p w:rsidR="00D2700D" w:rsidRPr="00D2700D" w:rsidRDefault="00D2700D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Defina unión covalente</w:t>
      </w:r>
    </w:p>
    <w:sectPr w:rsidR="00D2700D" w:rsidRPr="00D2700D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77" w:rsidRDefault="00597777">
      <w:pPr>
        <w:spacing w:after="0" w:line="240" w:lineRule="auto"/>
      </w:pPr>
      <w:r>
        <w:separator/>
      </w:r>
    </w:p>
  </w:endnote>
  <w:endnote w:type="continuationSeparator" w:id="0">
    <w:p w:rsidR="00597777" w:rsidRDefault="0059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77" w:rsidRDefault="00597777">
      <w:pPr>
        <w:spacing w:after="0" w:line="240" w:lineRule="auto"/>
      </w:pPr>
      <w:r>
        <w:separator/>
      </w:r>
    </w:p>
  </w:footnote>
  <w:footnote w:type="continuationSeparator" w:id="0">
    <w:p w:rsidR="00597777" w:rsidRDefault="0059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A69DB"/>
    <w:rsid w:val="002F2635"/>
    <w:rsid w:val="00352784"/>
    <w:rsid w:val="0044024D"/>
    <w:rsid w:val="00453070"/>
    <w:rsid w:val="00597777"/>
    <w:rsid w:val="0079151D"/>
    <w:rsid w:val="0082085B"/>
    <w:rsid w:val="008A14E7"/>
    <w:rsid w:val="00D2700D"/>
    <w:rsid w:val="00E91A11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2025-10-14T00:40:00Z</dcterms:created>
  <dcterms:modified xsi:type="dcterms:W3CDTF">2025-10-14T00:40:00Z</dcterms:modified>
</cp:coreProperties>
</file>