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026DCD"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026DCD"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2943A4"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E76A61">
        <w:t xml:space="preserve"> A</w:t>
      </w:r>
    </w:p>
    <w:p w:rsidR="00A957C0" w:rsidRDefault="00026DCD" w:rsidP="00DD6E44">
      <w:pPr>
        <w:spacing w:after="0" w:line="360" w:lineRule="auto"/>
      </w:pPr>
      <w:r>
        <w:t>Fecha: 24</w:t>
      </w:r>
      <w:bookmarkStart w:id="0" w:name="_GoBack"/>
      <w:bookmarkEnd w:id="0"/>
      <w:r w:rsidR="00E76A61">
        <w:t>/10</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2943A4">
        <w:t>46 a 48</w:t>
      </w:r>
    </w:p>
    <w:p w:rsidR="00DA0A32" w:rsidRDefault="005E4303" w:rsidP="002943A4">
      <w:pPr>
        <w:jc w:val="center"/>
      </w:pPr>
      <w:r>
        <w:t xml:space="preserve">Trabajo práctico nº </w:t>
      </w:r>
      <w:r w:rsidR="0019179C">
        <w:t>51</w:t>
      </w:r>
    </w:p>
    <w:p w:rsidR="002943A4" w:rsidRPr="00401F79" w:rsidRDefault="002943A4" w:rsidP="002943A4">
      <w:pPr>
        <w:tabs>
          <w:tab w:val="center" w:pos="4252"/>
        </w:tabs>
        <w:spacing w:after="0" w:line="240" w:lineRule="auto"/>
        <w:ind w:firstLine="709"/>
        <w:jc w:val="both"/>
        <w:rPr>
          <w:rFonts w:ascii="Arial" w:hAnsi="Arial" w:cs="Arial"/>
          <w:color w:val="FF0000"/>
          <w:sz w:val="28"/>
          <w:szCs w:val="28"/>
        </w:rPr>
      </w:pPr>
      <w:r w:rsidRPr="00401F79">
        <w:rPr>
          <w:rFonts w:ascii="Arial" w:hAnsi="Arial" w:cs="Arial"/>
          <w:color w:val="FF0000"/>
          <w:sz w:val="28"/>
          <w:szCs w:val="28"/>
        </w:rPr>
        <w:t xml:space="preserve">Literatura de Tucumán </w:t>
      </w:r>
    </w:p>
    <w:p w:rsidR="002943A4" w:rsidRPr="00401F79" w:rsidRDefault="002943A4" w:rsidP="002943A4">
      <w:pPr>
        <w:tabs>
          <w:tab w:val="center" w:pos="4252"/>
        </w:tabs>
        <w:spacing w:after="0" w:line="240" w:lineRule="auto"/>
        <w:ind w:firstLine="709"/>
        <w:jc w:val="both"/>
        <w:rPr>
          <w:rFonts w:ascii="Arial" w:hAnsi="Arial" w:cs="Arial"/>
          <w:sz w:val="24"/>
          <w:szCs w:val="24"/>
        </w:rPr>
      </w:pPr>
    </w:p>
    <w:p w:rsidR="002943A4" w:rsidRPr="00401F79" w:rsidRDefault="002943A4" w:rsidP="002943A4">
      <w:pPr>
        <w:tabs>
          <w:tab w:val="center" w:pos="4252"/>
        </w:tabs>
        <w:spacing w:after="0" w:line="240" w:lineRule="auto"/>
        <w:ind w:firstLine="709"/>
        <w:jc w:val="both"/>
        <w:rPr>
          <w:rFonts w:ascii="Arial" w:hAnsi="Arial" w:cs="Arial"/>
          <w:sz w:val="24"/>
          <w:szCs w:val="24"/>
        </w:rPr>
      </w:pPr>
      <w:r w:rsidRPr="00401F79">
        <w:rPr>
          <w:rFonts w:ascii="Arial" w:hAnsi="Arial" w:cs="Arial"/>
          <w:sz w:val="24"/>
          <w:szCs w:val="24"/>
        </w:rPr>
        <w:t>Iniciamos este recorrido con la lectura compartida de una historia en la Plaza Independencia del au</w:t>
      </w:r>
      <w:r>
        <w:rPr>
          <w:rFonts w:ascii="Arial" w:hAnsi="Arial" w:cs="Arial"/>
          <w:sz w:val="24"/>
          <w:szCs w:val="24"/>
        </w:rPr>
        <w:t xml:space="preserve">tor tucumano Marcos </w:t>
      </w:r>
      <w:proofErr w:type="spellStart"/>
      <w:r>
        <w:rPr>
          <w:rFonts w:ascii="Arial" w:hAnsi="Arial" w:cs="Arial"/>
          <w:sz w:val="24"/>
          <w:szCs w:val="24"/>
        </w:rPr>
        <w:t>Rosenzvaig</w:t>
      </w:r>
      <w:proofErr w:type="spellEnd"/>
      <w:r>
        <w:rPr>
          <w:rFonts w:ascii="Arial" w:hAnsi="Arial" w:cs="Arial"/>
          <w:sz w:val="24"/>
          <w:szCs w:val="24"/>
        </w:rPr>
        <w:t>.</w:t>
      </w:r>
    </w:p>
    <w:p w:rsidR="002943A4" w:rsidRDefault="002943A4" w:rsidP="002943A4">
      <w:pPr>
        <w:tabs>
          <w:tab w:val="center" w:pos="4252"/>
        </w:tabs>
        <w:spacing w:after="0" w:line="240" w:lineRule="auto"/>
        <w:ind w:firstLine="709"/>
        <w:jc w:val="both"/>
        <w:rPr>
          <w:rFonts w:ascii="Arial" w:hAnsi="Arial" w:cs="Arial"/>
          <w:sz w:val="24"/>
          <w:szCs w:val="24"/>
        </w:rPr>
      </w:pPr>
    </w:p>
    <w:p w:rsidR="002943A4" w:rsidRPr="00401F79" w:rsidRDefault="002943A4" w:rsidP="002943A4">
      <w:pPr>
        <w:tabs>
          <w:tab w:val="center" w:pos="4252"/>
        </w:tabs>
        <w:spacing w:after="0" w:line="240" w:lineRule="auto"/>
        <w:ind w:firstLine="709"/>
        <w:jc w:val="both"/>
        <w:rPr>
          <w:rFonts w:ascii="Arial" w:hAnsi="Arial" w:cs="Arial"/>
          <w:sz w:val="24"/>
          <w:szCs w:val="24"/>
        </w:rPr>
      </w:pPr>
      <w:r w:rsidRPr="00EB73C0">
        <w:rPr>
          <w:rFonts w:ascii="Arial" w:hAnsi="Arial" w:cs="Arial"/>
          <w:sz w:val="24"/>
          <w:szCs w:val="24"/>
          <w:highlight w:val="yellow"/>
        </w:rPr>
        <w:t>Leer el cuento al final del cuadernillo, EN OBRAS LITERARIAS</w:t>
      </w:r>
    </w:p>
    <w:p w:rsidR="002943A4" w:rsidRDefault="002943A4" w:rsidP="002943A4">
      <w:pPr>
        <w:tabs>
          <w:tab w:val="center" w:pos="4252"/>
        </w:tabs>
        <w:spacing w:after="0" w:line="240" w:lineRule="auto"/>
        <w:ind w:firstLine="709"/>
        <w:jc w:val="both"/>
        <w:rPr>
          <w:rFonts w:ascii="Arial" w:hAnsi="Arial" w:cs="Arial"/>
          <w:sz w:val="28"/>
          <w:szCs w:val="28"/>
        </w:rPr>
      </w:pPr>
    </w:p>
    <w:p w:rsidR="002943A4" w:rsidRDefault="002943A4" w:rsidP="002943A4">
      <w:pPr>
        <w:pStyle w:val="Prrafodelista"/>
        <w:numPr>
          <w:ilvl w:val="0"/>
          <w:numId w:val="44"/>
        </w:numPr>
        <w:tabs>
          <w:tab w:val="center" w:pos="4252"/>
        </w:tabs>
        <w:spacing w:after="0" w:line="240" w:lineRule="auto"/>
        <w:jc w:val="both"/>
        <w:rPr>
          <w:rFonts w:ascii="Arial" w:hAnsi="Arial" w:cs="Arial"/>
          <w:sz w:val="28"/>
          <w:szCs w:val="28"/>
        </w:rPr>
      </w:pPr>
      <w:r>
        <w:rPr>
          <w:rFonts w:ascii="Arial" w:hAnsi="Arial" w:cs="Arial"/>
          <w:sz w:val="28"/>
          <w:szCs w:val="28"/>
        </w:rPr>
        <w:t>Actividad</w:t>
      </w:r>
    </w:p>
    <w:p w:rsidR="002943A4" w:rsidRPr="00401F79" w:rsidRDefault="002943A4" w:rsidP="002943A4">
      <w:pPr>
        <w:pStyle w:val="Prrafodelista"/>
        <w:tabs>
          <w:tab w:val="center" w:pos="4252"/>
        </w:tabs>
        <w:spacing w:after="0" w:line="240" w:lineRule="auto"/>
        <w:ind w:left="1429"/>
        <w:jc w:val="both"/>
        <w:rPr>
          <w:rFonts w:ascii="Arial" w:hAnsi="Arial" w:cs="Arial"/>
          <w:color w:val="FF0000"/>
          <w:sz w:val="28"/>
          <w:szCs w:val="28"/>
        </w:rPr>
      </w:pPr>
      <w:r w:rsidRPr="00401F79">
        <w:rPr>
          <w:rFonts w:ascii="Arial" w:hAnsi="Arial" w:cs="Arial"/>
          <w:color w:val="FF0000"/>
          <w:sz w:val="28"/>
          <w:szCs w:val="28"/>
        </w:rPr>
        <w:t>La plaza…un observatorio de amor</w:t>
      </w:r>
    </w:p>
    <w:p w:rsidR="002943A4" w:rsidRDefault="002943A4" w:rsidP="002943A4">
      <w:pPr>
        <w:pStyle w:val="Prrafodelista"/>
        <w:tabs>
          <w:tab w:val="center" w:pos="4252"/>
        </w:tabs>
        <w:spacing w:after="0" w:line="240" w:lineRule="auto"/>
        <w:ind w:left="1429"/>
        <w:jc w:val="both"/>
        <w:rPr>
          <w:rFonts w:ascii="Arial" w:hAnsi="Arial" w:cs="Arial"/>
          <w:sz w:val="28"/>
          <w:szCs w:val="28"/>
        </w:rPr>
      </w:pP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color w:val="FF0000"/>
          <w:sz w:val="24"/>
          <w:szCs w:val="24"/>
        </w:rPr>
        <w:t>a</w:t>
      </w:r>
      <w:r w:rsidRPr="00C22C27">
        <w:rPr>
          <w:rFonts w:ascii="Arial" w:hAnsi="Arial" w:cs="Arial"/>
          <w:sz w:val="24"/>
          <w:szCs w:val="24"/>
        </w:rPr>
        <w:t xml:space="preserve">- El cuento “Un amor en la plaza” de Marcos </w:t>
      </w:r>
      <w:proofErr w:type="spellStart"/>
      <w:r w:rsidRPr="00C22C27">
        <w:rPr>
          <w:rFonts w:ascii="Arial" w:hAnsi="Arial" w:cs="Arial"/>
          <w:sz w:val="24"/>
          <w:szCs w:val="24"/>
        </w:rPr>
        <w:t>Rosenzvaig</w:t>
      </w:r>
      <w:proofErr w:type="spellEnd"/>
      <w:r w:rsidRPr="00C22C27">
        <w:rPr>
          <w:rFonts w:ascii="Arial" w:hAnsi="Arial" w:cs="Arial"/>
          <w:sz w:val="24"/>
          <w:szCs w:val="24"/>
        </w:rPr>
        <w:t xml:space="preserve"> se desarrolla en la Plaza Independencia de San Miguel de Tucumán. La voz que relata la historia está representada por la cabeza de Marco Avellaneda, que fue expuesta en la plaza tras ser decapitado durante el gobierno de Rosas en 1841. </w:t>
      </w: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sz w:val="24"/>
          <w:szCs w:val="24"/>
        </w:rPr>
        <w:t xml:space="preserve">Desde la voz narradora, el relato ofrece las diferentes “miradas” de los personajes que presencian este acontecimiento en el lugar. </w:t>
      </w:r>
    </w:p>
    <w:p w:rsidR="002943A4" w:rsidRPr="00C22C27" w:rsidRDefault="002943A4" w:rsidP="002943A4">
      <w:pPr>
        <w:tabs>
          <w:tab w:val="center" w:pos="4252"/>
        </w:tabs>
        <w:spacing w:after="0" w:line="240" w:lineRule="auto"/>
        <w:ind w:firstLine="709"/>
        <w:jc w:val="both"/>
        <w:rPr>
          <w:rFonts w:ascii="Arial" w:hAnsi="Arial" w:cs="Arial"/>
          <w:sz w:val="24"/>
          <w:szCs w:val="24"/>
        </w:rPr>
      </w:pPr>
      <w:r w:rsidRPr="00C22C27">
        <w:rPr>
          <w:rFonts w:ascii="Arial" w:hAnsi="Arial" w:cs="Arial"/>
          <w:sz w:val="24"/>
          <w:szCs w:val="24"/>
        </w:rPr>
        <w:t>Les proponemos releer los siguientes fragmentos del cuento en los que se reflejan las miradas de temor, curiosidad, protección, desconcierto, abandono, sueños, desprecio, indiferencia, despedida, vigilancia. Si fueran testigos de esa circunstancia ¿con cuál de las miradas se identificarían? ¿Por qué?</w:t>
      </w:r>
    </w:p>
    <w:p w:rsidR="002943A4" w:rsidRDefault="002943A4" w:rsidP="002943A4">
      <w:pPr>
        <w:tabs>
          <w:tab w:val="center" w:pos="4252"/>
        </w:tabs>
        <w:spacing w:after="0" w:line="240" w:lineRule="auto"/>
        <w:ind w:firstLine="709"/>
        <w:jc w:val="both"/>
        <w:rPr>
          <w:rFonts w:ascii="Arial" w:hAnsi="Arial" w:cs="Arial"/>
          <w:sz w:val="28"/>
          <w:szCs w:val="28"/>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8"/>
          <w:szCs w:val="28"/>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las mujeres que cruzan esta plaza se han propuesto enterrarme. Seguramente para que no sufra la penitencia a la vista de los paseantes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Fortunata García, resguardada por la sombra de un naranjo desde el mediodía hasta el atardecer, no hace otra cosa que espiarme desde el vértice mismo de la plaza.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lastRenderedPageBreak/>
        <w:t xml:space="preserve">En el extremo opuesto, un hombre comprometido a garantizar la seguridad de mi cabeza... Como si pudiera escapar.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 sus ojos atardecidos de laguna de campo alunizan en los míos desteñidos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Mis ojos, si pudiera palpar mis ojos. El color, ¿habré perdido el color? ¿Qué quedó de mí? ¿Quién soy?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A distancia, temerosa de las miradas federales, disciplinada con su cinta punzó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Fortunata deja el libro pequeño sobre su regazo y abandona los ojos a la deriva como quien ya no busca una explicación a las cosas. Ella echó definitivamente los ojos al mar, cuidando que nadie notara la lenta oscuridad en la que se sumergía.</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w:t>
      </w:r>
      <w:proofErr w:type="gramStart"/>
      <w:r w:rsidRPr="00445398">
        <w:rPr>
          <w:rFonts w:ascii="Times New Roman" w:hAnsi="Times New Roman" w:cs="Times New Roman"/>
          <w:sz w:val="24"/>
          <w:szCs w:val="24"/>
        </w:rPr>
        <w:t>la</w:t>
      </w:r>
      <w:proofErr w:type="gramEnd"/>
      <w:r w:rsidRPr="00445398">
        <w:rPr>
          <w:rFonts w:ascii="Times New Roman" w:hAnsi="Times New Roman" w:cs="Times New Roman"/>
          <w:sz w:val="24"/>
          <w:szCs w:val="24"/>
        </w:rPr>
        <w:t xml:space="preserve"> cabeza de Marco brillará como un sol o como un espejo en la plaza, para que cada tucumano se mire y piense...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Entonces vi el final de la batalla en los lomos brillosos de los caballos patrios. Sin ojos, sujeto a las riendas,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Manos prudentes obscurecen los ojos de las niñitas y recomiendan severamente no mirar hacia lo alto.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Hace </w:t>
      </w:r>
      <w:proofErr w:type="spellStart"/>
      <w:r w:rsidRPr="00445398">
        <w:rPr>
          <w:rFonts w:ascii="Times New Roman" w:hAnsi="Times New Roman" w:cs="Times New Roman"/>
          <w:sz w:val="24"/>
          <w:szCs w:val="24"/>
        </w:rPr>
        <w:t>cuanto</w:t>
      </w:r>
      <w:proofErr w:type="spellEnd"/>
      <w:r w:rsidRPr="00445398">
        <w:rPr>
          <w:rFonts w:ascii="Times New Roman" w:hAnsi="Times New Roman" w:cs="Times New Roman"/>
          <w:sz w:val="24"/>
          <w:szCs w:val="24"/>
        </w:rPr>
        <w:t xml:space="preserve"> puede por dilatar el regreso a su banco de espera, a su observatorio de amor, a la quimera del milagro.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Y yo imagino mis ojos convertidos en barcos navegando con la luz de los ojos de los hombres, o también con la luz de los ojos de los gatos y con la luz de los ojos confidenciales de las lechuzas.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Te veo cerrar el paraguas, guardar el libro pequeño y el collar de cuentas en el bolso. Te veo mirar el cielo como quien medita el pronóstico. Te veo buscar mis ojos para contarme cosas que nunca sabré. Te veo feliz en esta intimidad a orillas de la noche, con la plaza desierta y con el comandante haciéndose el distraído.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Miro la tarde por última vez. </w:t>
      </w: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Quiero que tus ojos no abandonen mi rostro decapitado, mancillado por la ignorancia </w:t>
      </w:r>
    </w:p>
    <w:p w:rsidR="002943A4"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 xml:space="preserve"> </w:t>
      </w:r>
      <w:proofErr w:type="spellStart"/>
      <w:r w:rsidRPr="00445398">
        <w:rPr>
          <w:rFonts w:ascii="Times New Roman" w:hAnsi="Times New Roman" w:cs="Times New Roman"/>
          <w:sz w:val="24"/>
          <w:szCs w:val="24"/>
        </w:rPr>
        <w:t>Volvés</w:t>
      </w:r>
      <w:proofErr w:type="spellEnd"/>
      <w:r w:rsidRPr="00445398">
        <w:rPr>
          <w:rFonts w:ascii="Times New Roman" w:hAnsi="Times New Roman" w:cs="Times New Roman"/>
          <w:sz w:val="24"/>
          <w:szCs w:val="24"/>
        </w:rPr>
        <w:t xml:space="preserve"> a mirarme, es una despedida</w:t>
      </w:r>
    </w:p>
    <w:p w:rsidR="002943A4" w:rsidRPr="00445398" w:rsidRDefault="002943A4" w:rsidP="002943A4">
      <w:pPr>
        <w:pStyle w:val="Prrafodelista"/>
        <w:rPr>
          <w:rFonts w:ascii="Times New Roman" w:hAnsi="Times New Roman" w:cs="Times New Roman"/>
          <w:sz w:val="24"/>
          <w:szCs w:val="24"/>
        </w:rPr>
      </w:pPr>
      <w:r w:rsidRPr="00445398">
        <w:rPr>
          <w:rFonts w:ascii="Times New Roman" w:hAnsi="Times New Roman" w:cs="Times New Roman"/>
          <w:sz w:val="24"/>
          <w:szCs w:val="24"/>
        </w:rPr>
        <w:t xml:space="preserve">b. ¿Por qué la plaza es comparada con un “observatorio de amor?  Definan con sus palabras qué entienden por esta expresión. ¿Qué otros observatorios conocen? </w:t>
      </w:r>
    </w:p>
    <w:p w:rsidR="002943A4" w:rsidRPr="00445398" w:rsidRDefault="002943A4" w:rsidP="002943A4">
      <w:pPr>
        <w:pStyle w:val="Prrafodelista"/>
        <w:rPr>
          <w:rFonts w:ascii="Times New Roman" w:hAnsi="Times New Roman" w:cs="Times New Roman"/>
          <w:sz w:val="24"/>
          <w:szCs w:val="24"/>
        </w:rPr>
      </w:pPr>
      <w:r w:rsidRPr="00445398">
        <w:rPr>
          <w:rFonts w:ascii="Times New Roman" w:hAnsi="Times New Roman" w:cs="Times New Roman"/>
          <w:sz w:val="24"/>
          <w:szCs w:val="24"/>
        </w:rPr>
        <w:t xml:space="preserve">c. Imaginen que son un personaje espía que transita por la plaza enviado para descubrir el amor entre Fortunata y Marcos. Para ello deben observar cuidadosamente algunos indicios, gestos o expresiones que revelen - en el cuento- este sentimiento entre ellos.  </w:t>
      </w:r>
    </w:p>
    <w:p w:rsidR="002943A4" w:rsidRPr="00445398" w:rsidRDefault="002943A4" w:rsidP="002943A4">
      <w:pPr>
        <w:ind w:left="360"/>
        <w:rPr>
          <w:rFonts w:ascii="Times New Roman" w:hAnsi="Times New Roman" w:cs="Times New Roman"/>
          <w:sz w:val="24"/>
          <w:szCs w:val="24"/>
        </w:rPr>
      </w:pPr>
      <w:r w:rsidRPr="00445398">
        <w:rPr>
          <w:rFonts w:ascii="Times New Roman" w:hAnsi="Times New Roman" w:cs="Times New Roman"/>
          <w:sz w:val="24"/>
          <w:szCs w:val="24"/>
        </w:rPr>
        <w:t xml:space="preserve">Finalmente elaboren una lista a manera de evidencia de lo que descubrieron.  </w:t>
      </w:r>
    </w:p>
    <w:p w:rsidR="002943A4" w:rsidRPr="00445398" w:rsidRDefault="002943A4" w:rsidP="002943A4">
      <w:pPr>
        <w:pStyle w:val="Prrafodelista"/>
        <w:numPr>
          <w:ilvl w:val="0"/>
          <w:numId w:val="44"/>
        </w:numPr>
        <w:tabs>
          <w:tab w:val="center" w:pos="4252"/>
        </w:tabs>
        <w:spacing w:after="0" w:line="240" w:lineRule="auto"/>
        <w:jc w:val="both"/>
        <w:rPr>
          <w:rFonts w:ascii="Arial" w:hAnsi="Arial" w:cs="Arial"/>
          <w:sz w:val="24"/>
          <w:szCs w:val="24"/>
        </w:rPr>
      </w:pPr>
      <w:r w:rsidRPr="00445398">
        <w:rPr>
          <w:rFonts w:ascii="Arial" w:hAnsi="Arial" w:cs="Arial"/>
          <w:sz w:val="24"/>
          <w:szCs w:val="24"/>
        </w:rPr>
        <w:t>Actividad</w:t>
      </w:r>
    </w:p>
    <w:p w:rsidR="002943A4" w:rsidRPr="00445398" w:rsidRDefault="002943A4" w:rsidP="002943A4">
      <w:pPr>
        <w:tabs>
          <w:tab w:val="center" w:pos="4252"/>
        </w:tabs>
        <w:spacing w:after="0" w:line="240" w:lineRule="auto"/>
        <w:ind w:firstLine="709"/>
        <w:jc w:val="both"/>
        <w:rPr>
          <w:rFonts w:ascii="Arial" w:hAnsi="Arial" w:cs="Arial"/>
          <w:color w:val="FF0000"/>
          <w:sz w:val="24"/>
          <w:szCs w:val="24"/>
        </w:rPr>
      </w:pPr>
      <w:r w:rsidRPr="00445398">
        <w:rPr>
          <w:rFonts w:ascii="Arial" w:hAnsi="Arial" w:cs="Arial"/>
          <w:color w:val="FF0000"/>
          <w:sz w:val="24"/>
          <w:szCs w:val="24"/>
        </w:rPr>
        <w:t xml:space="preserve">La plaza, un lugar donde reside la Historia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Les proponemos leer el artículo “El feroz degüello de </w:t>
      </w:r>
      <w:proofErr w:type="spellStart"/>
      <w:r w:rsidRPr="00445398">
        <w:rPr>
          <w:rFonts w:ascii="Arial" w:hAnsi="Arial" w:cs="Arial"/>
          <w:sz w:val="24"/>
          <w:szCs w:val="24"/>
        </w:rPr>
        <w:t>Metán</w:t>
      </w:r>
      <w:proofErr w:type="spellEnd"/>
      <w:r w:rsidRPr="00445398">
        <w:rPr>
          <w:rFonts w:ascii="Arial" w:hAnsi="Arial" w:cs="Arial"/>
          <w:sz w:val="24"/>
          <w:szCs w:val="24"/>
        </w:rPr>
        <w:t xml:space="preserve">”  de Carlos Páez de la Torre disponible en    </w:t>
      </w:r>
    </w:p>
    <w:p w:rsidR="002943A4" w:rsidRDefault="00026DCD" w:rsidP="002943A4">
      <w:pPr>
        <w:tabs>
          <w:tab w:val="center" w:pos="4252"/>
        </w:tabs>
        <w:spacing w:after="0" w:line="240" w:lineRule="auto"/>
        <w:ind w:firstLine="709"/>
        <w:jc w:val="both"/>
        <w:rPr>
          <w:rFonts w:ascii="Arial" w:hAnsi="Arial" w:cs="Arial"/>
          <w:sz w:val="24"/>
          <w:szCs w:val="24"/>
        </w:rPr>
      </w:pPr>
      <w:hyperlink r:id="rId11" w:history="1">
        <w:r w:rsidR="002943A4" w:rsidRPr="00C35E71">
          <w:rPr>
            <w:rStyle w:val="Hipervnculo"/>
            <w:rFonts w:ascii="Arial" w:hAnsi="Arial" w:cs="Arial"/>
            <w:sz w:val="24"/>
            <w:szCs w:val="24"/>
          </w:rPr>
          <w:t>https://www.lagaceta.com.ar/nota/471751/sociedad/feroz-deguello-metan.html</w:t>
        </w:r>
      </w:hyperlink>
    </w:p>
    <w:p w:rsidR="002943A4" w:rsidRPr="00445398"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lastRenderedPageBreak/>
        <w:t xml:space="preserve">En el mismo podrán informarse sobre los sucesos históricos que son referenciados en el cuento.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La presente cita extraída del artículo describe el momento en que trasladan la cabeza a la plaza.</w:t>
      </w:r>
    </w:p>
    <w:p w:rsidR="002943A4" w:rsidRPr="00445398"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pBdr>
          <w:top w:val="single" w:sz="4" w:space="1" w:color="auto"/>
          <w:left w:val="single" w:sz="4" w:space="4" w:color="auto"/>
          <w:bottom w:val="single" w:sz="4" w:space="1" w:color="auto"/>
          <w:right w:val="single" w:sz="4" w:space="4" w:color="auto"/>
        </w:pBdr>
        <w:tabs>
          <w:tab w:val="center" w:pos="4252"/>
        </w:tabs>
        <w:spacing w:after="0" w:line="240" w:lineRule="auto"/>
        <w:ind w:firstLine="709"/>
        <w:jc w:val="both"/>
        <w:rPr>
          <w:rFonts w:ascii="Times New Roman" w:hAnsi="Times New Roman" w:cs="Times New Roman"/>
          <w:sz w:val="24"/>
          <w:szCs w:val="24"/>
        </w:rPr>
      </w:pPr>
      <w:r w:rsidRPr="00445398">
        <w:rPr>
          <w:rFonts w:ascii="Times New Roman" w:hAnsi="Times New Roman" w:cs="Times New Roman"/>
          <w:sz w:val="24"/>
          <w:szCs w:val="24"/>
        </w:rPr>
        <w:t>Finalmente, la cabeza de Avellaneda fue “acomodada por Maza y el general Oribe en un cajón con cal y remitida a Tucumán, con orden del general Garzón de que se la ponga en la plaza pública clavada en un palo y a la altura de un hombre”.</w:t>
      </w:r>
    </w:p>
    <w:p w:rsidR="002943A4" w:rsidRDefault="002943A4" w:rsidP="002943A4">
      <w:pPr>
        <w:tabs>
          <w:tab w:val="center" w:pos="4252"/>
        </w:tabs>
        <w:spacing w:after="0" w:line="240" w:lineRule="auto"/>
        <w:ind w:firstLine="709"/>
        <w:jc w:val="both"/>
        <w:rPr>
          <w:rFonts w:ascii="Arial" w:hAnsi="Arial" w:cs="Arial"/>
          <w:sz w:val="24"/>
          <w:szCs w:val="24"/>
        </w:rPr>
      </w:pP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¿Con qué fruta se compara la cabeza de Avellaneda en el texto de </w:t>
      </w:r>
      <w:proofErr w:type="spellStart"/>
      <w:r w:rsidRPr="00445398">
        <w:rPr>
          <w:rFonts w:ascii="Arial" w:hAnsi="Arial" w:cs="Arial"/>
          <w:sz w:val="24"/>
          <w:szCs w:val="24"/>
        </w:rPr>
        <w:t>Rosenzvaig</w:t>
      </w:r>
      <w:proofErr w:type="spellEnd"/>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 Identifiquen las similitudes que hay entre una cabeza y una naranja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Cabeza  Naranja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tabs>
          <w:tab w:val="center" w:pos="4252"/>
        </w:tabs>
        <w:spacing w:after="0" w:line="240" w:lineRule="auto"/>
        <w:ind w:firstLine="709"/>
        <w:jc w:val="both"/>
        <w:rPr>
          <w:rFonts w:ascii="Arial" w:hAnsi="Arial" w:cs="Arial"/>
          <w:sz w:val="24"/>
          <w:szCs w:val="24"/>
        </w:rPr>
      </w:pPr>
      <w:r w:rsidRPr="00445398">
        <w:rPr>
          <w:rFonts w:ascii="Arial" w:hAnsi="Arial" w:cs="Arial"/>
          <w:sz w:val="24"/>
          <w:szCs w:val="24"/>
        </w:rPr>
        <w:t xml:space="preserve">   </w:t>
      </w:r>
    </w:p>
    <w:p w:rsidR="002943A4" w:rsidRPr="00445398" w:rsidRDefault="002943A4" w:rsidP="002943A4">
      <w:pPr>
        <w:pStyle w:val="Prrafodelista"/>
        <w:numPr>
          <w:ilvl w:val="0"/>
          <w:numId w:val="45"/>
        </w:numPr>
        <w:tabs>
          <w:tab w:val="center" w:pos="4252"/>
        </w:tabs>
        <w:spacing w:after="0" w:line="240" w:lineRule="auto"/>
        <w:jc w:val="both"/>
        <w:rPr>
          <w:rFonts w:ascii="Arial" w:hAnsi="Arial" w:cs="Arial"/>
          <w:sz w:val="24"/>
          <w:szCs w:val="24"/>
        </w:rPr>
      </w:pPr>
      <w:r w:rsidRPr="00445398">
        <w:rPr>
          <w:rFonts w:ascii="Arial" w:hAnsi="Arial" w:cs="Arial"/>
          <w:sz w:val="24"/>
          <w:szCs w:val="24"/>
        </w:rPr>
        <w:t xml:space="preserve"> ¿Qué recurso literario utiliza el escritor para establecer la semejanza entre la naranja y la cabeza? ¿Por qué creen que el autor tucumano elige la naranja y no  otra fruta? </w:t>
      </w:r>
    </w:p>
    <w:p w:rsidR="002B4285" w:rsidRDefault="002B4285" w:rsidP="005E4303">
      <w:pPr>
        <w:jc w:val="center"/>
      </w:pPr>
    </w:p>
    <w:sectPr w:rsidR="002B42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35pt" o:bullet="t">
        <v:imagedata r:id="rId1" o:title="BD21298_"/>
      </v:shape>
    </w:pict>
  </w:numPicBullet>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044A97"/>
    <w:multiLevelType w:val="hybridMultilevel"/>
    <w:tmpl w:val="11FC4E0E"/>
    <w:lvl w:ilvl="0" w:tplc="B98A61C4">
      <w:start w:val="1"/>
      <w:numFmt w:val="bullet"/>
      <w:lvlText w:val=""/>
      <w:lvlPicBulletId w:val="0"/>
      <w:lvlJc w:val="left"/>
      <w:pPr>
        <w:ind w:left="1429" w:hanging="360"/>
      </w:pPr>
      <w:rPr>
        <w:rFonts w:ascii="Symbol" w:hAnsi="Symbol" w:hint="default"/>
        <w:color w:val="auto"/>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5F76DB"/>
    <w:multiLevelType w:val="hybridMultilevel"/>
    <w:tmpl w:val="90EA02D8"/>
    <w:lvl w:ilvl="0" w:tplc="895AAA74">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1"/>
  </w:num>
  <w:num w:numId="6">
    <w:abstractNumId w:val="39"/>
  </w:num>
  <w:num w:numId="7">
    <w:abstractNumId w:val="40"/>
  </w:num>
  <w:num w:numId="8">
    <w:abstractNumId w:val="13"/>
  </w:num>
  <w:num w:numId="9">
    <w:abstractNumId w:val="24"/>
  </w:num>
  <w:num w:numId="10">
    <w:abstractNumId w:val="4"/>
  </w:num>
  <w:num w:numId="11">
    <w:abstractNumId w:val="5"/>
  </w:num>
  <w:num w:numId="12">
    <w:abstractNumId w:val="16"/>
  </w:num>
  <w:num w:numId="13">
    <w:abstractNumId w:val="12"/>
  </w:num>
  <w:num w:numId="14">
    <w:abstractNumId w:val="29"/>
  </w:num>
  <w:num w:numId="15">
    <w:abstractNumId w:val="22"/>
  </w:num>
  <w:num w:numId="16">
    <w:abstractNumId w:val="36"/>
  </w:num>
  <w:num w:numId="17">
    <w:abstractNumId w:val="27"/>
  </w:num>
  <w:num w:numId="18">
    <w:abstractNumId w:val="7"/>
  </w:num>
  <w:num w:numId="19">
    <w:abstractNumId w:val="32"/>
  </w:num>
  <w:num w:numId="20">
    <w:abstractNumId w:val="3"/>
  </w:num>
  <w:num w:numId="21">
    <w:abstractNumId w:val="0"/>
  </w:num>
  <w:num w:numId="22">
    <w:abstractNumId w:val="23"/>
  </w:num>
  <w:num w:numId="23">
    <w:abstractNumId w:val="25"/>
  </w:num>
  <w:num w:numId="24">
    <w:abstractNumId w:val="21"/>
  </w:num>
  <w:num w:numId="25">
    <w:abstractNumId w:val="28"/>
  </w:num>
  <w:num w:numId="26">
    <w:abstractNumId w:val="1"/>
  </w:num>
  <w:num w:numId="27">
    <w:abstractNumId w:val="26"/>
  </w:num>
  <w:num w:numId="28">
    <w:abstractNumId w:val="30"/>
  </w:num>
  <w:num w:numId="29">
    <w:abstractNumId w:val="31"/>
  </w:num>
  <w:num w:numId="30">
    <w:abstractNumId w:val="17"/>
  </w:num>
  <w:num w:numId="31">
    <w:abstractNumId w:val="19"/>
  </w:num>
  <w:num w:numId="32">
    <w:abstractNumId w:val="6"/>
  </w:num>
  <w:num w:numId="33">
    <w:abstractNumId w:val="11"/>
  </w:num>
  <w:num w:numId="34">
    <w:abstractNumId w:val="37"/>
  </w:num>
  <w:num w:numId="35">
    <w:abstractNumId w:val="44"/>
  </w:num>
  <w:num w:numId="36">
    <w:abstractNumId w:val="18"/>
  </w:num>
  <w:num w:numId="37">
    <w:abstractNumId w:val="20"/>
  </w:num>
  <w:num w:numId="38">
    <w:abstractNumId w:val="33"/>
  </w:num>
  <w:num w:numId="39">
    <w:abstractNumId w:val="38"/>
  </w:num>
  <w:num w:numId="40">
    <w:abstractNumId w:val="8"/>
  </w:num>
  <w:num w:numId="41">
    <w:abstractNumId w:val="9"/>
  </w:num>
  <w:num w:numId="42">
    <w:abstractNumId w:val="15"/>
  </w:num>
  <w:num w:numId="43">
    <w:abstractNumId w:val="42"/>
  </w:num>
  <w:num w:numId="44">
    <w:abstractNumId w:val="14"/>
  </w:num>
  <w:num w:numId="45">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26DCD"/>
    <w:rsid w:val="000716C5"/>
    <w:rsid w:val="0019179C"/>
    <w:rsid w:val="001D4412"/>
    <w:rsid w:val="002943A4"/>
    <w:rsid w:val="002A7655"/>
    <w:rsid w:val="002B4285"/>
    <w:rsid w:val="002C41AA"/>
    <w:rsid w:val="002F4E05"/>
    <w:rsid w:val="003D593B"/>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0A32"/>
    <w:rsid w:val="00DA51D6"/>
    <w:rsid w:val="00DD6E44"/>
    <w:rsid w:val="00E16E75"/>
    <w:rsid w:val="00E36CAE"/>
    <w:rsid w:val="00E60F1C"/>
    <w:rsid w:val="00E76A61"/>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unhideWhenUsed/>
    <w:rsid w:val="00294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gaceta.com.ar/nota/471751/sociedad/feroz-deguello-metan.html" TargetMode="Externa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4</cp:revision>
  <dcterms:created xsi:type="dcterms:W3CDTF">2025-10-22T00:52:00Z</dcterms:created>
  <dcterms:modified xsi:type="dcterms:W3CDTF">2025-10-24T00:56:00Z</dcterms:modified>
</cp:coreProperties>
</file>