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027391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45</w:t>
      </w:r>
    </w:p>
    <w:p w:rsidR="00027391" w:rsidRDefault="00486C43" w:rsidP="00027391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027391">
        <w:rPr>
          <w:rFonts w:ascii="Arial" w:eastAsia="Arial" w:hAnsi="Arial" w:cs="Arial"/>
          <w:b/>
          <w:sz w:val="36"/>
          <w:szCs w:val="36"/>
          <w:u w:val="single"/>
        </w:rPr>
        <w:t>Tema: EL TIPO CELULAR EUCARIOTA</w:t>
      </w:r>
    </w:p>
    <w:p w:rsidR="00027391" w:rsidRDefault="00027391" w:rsidP="00027391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88 A 90)</w:t>
      </w:r>
    </w:p>
    <w:p w:rsidR="00027391" w:rsidRDefault="00027391" w:rsidP="00027391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027391" w:rsidRDefault="00027391" w:rsidP="00027391">
      <w:pPr>
        <w:pStyle w:val="Prrafodelista"/>
        <w:numPr>
          <w:ilvl w:val="0"/>
          <w:numId w:val="8"/>
        </w:num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¿Qué organelas y estructuras se puede encontrar en todas las células eucariotas? ¿Cuáles pueden encontrarse solo en células de algas y plantas?</w:t>
      </w:r>
    </w:p>
    <w:p w:rsidR="00027391" w:rsidRDefault="00027391" w:rsidP="00027391">
      <w:pPr>
        <w:pStyle w:val="Prrafodelista"/>
        <w:numPr>
          <w:ilvl w:val="0"/>
          <w:numId w:val="8"/>
        </w:num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funciones están relacionadas con los cloroplastos y las mitocondrias?</w:t>
      </w:r>
    </w:p>
    <w:p w:rsidR="00027391" w:rsidRDefault="00027391" w:rsidP="00027391">
      <w:pPr>
        <w:pStyle w:val="Prrafodelista"/>
        <w:numPr>
          <w:ilvl w:val="0"/>
          <w:numId w:val="8"/>
        </w:num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Realiza la actividad de la </w:t>
      </w:r>
      <w:r>
        <w:rPr>
          <w:rFonts w:ascii="Arial" w:eastAsia="Arial" w:hAnsi="Arial" w:cs="Arial"/>
          <w:sz w:val="28"/>
          <w:szCs w:val="28"/>
        </w:rPr>
        <w:t>página</w:t>
      </w:r>
      <w:r>
        <w:rPr>
          <w:rFonts w:ascii="Arial" w:eastAsia="Arial" w:hAnsi="Arial" w:cs="Arial"/>
          <w:sz w:val="28"/>
          <w:szCs w:val="28"/>
        </w:rPr>
        <w:t xml:space="preserve"> 89, observando en el microscopio</w:t>
      </w:r>
    </w:p>
    <w:p w:rsidR="002B3133" w:rsidRDefault="002B3133" w:rsidP="00027391">
      <w:pPr>
        <w:spacing w:after="120" w:line="310" w:lineRule="auto"/>
        <w:jc w:val="center"/>
        <w:rPr>
          <w:sz w:val="28"/>
          <w:szCs w:val="28"/>
        </w:rPr>
      </w:pPr>
      <w:bookmarkStart w:id="0" w:name="_GoBack"/>
      <w:bookmarkEnd w:id="0"/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TALLER DE ESI</w:t>
      </w: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3965039" wp14:editId="289064D0">
            <wp:extent cx="5855313" cy="2712720"/>
            <wp:effectExtent l="0" t="0" r="0" b="0"/>
            <wp:docPr id="1" name="Imagen 1" descr="Enseñar 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eñar ES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1" b="22536"/>
                    <a:stretch/>
                  </pic:blipFill>
                  <pic:spPr bwMode="auto">
                    <a:xfrm>
                      <a:off x="0" y="0"/>
                      <a:ext cx="5857507" cy="271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7B2" w:rsidRDefault="002737B2" w:rsidP="002737B2"/>
    <w:p w:rsidR="002737B2" w:rsidRDefault="002737B2" w:rsidP="002737B2">
      <w:r w:rsidRPr="00123546">
        <w:lastRenderedPageBreak/>
        <w:t xml:space="preserve">Los temas </w:t>
      </w:r>
      <w:r w:rsidRPr="00FD7F82">
        <w:t>para la Educación Sexual Integral (ESI) </w:t>
      </w:r>
      <w:r w:rsidRPr="00123546">
        <w:t>se organizan en los cinco ejes conceptuales</w:t>
      </w:r>
    </w:p>
    <w:p w:rsidR="002737B2" w:rsidRDefault="002737B2" w:rsidP="002737B2">
      <w:r w:rsidRPr="00123546">
        <w:t>Los Cinco Ejes Conceptuales de la ESI</w:t>
      </w:r>
    </w:p>
    <w:p w:rsidR="002737B2" w:rsidRPr="00123546" w:rsidRDefault="002737B2" w:rsidP="002737B2">
      <w:r>
        <w:t>1-</w:t>
      </w:r>
      <w:r w:rsidRPr="00123546">
        <w:t>Cuidar el cuerpo y la salud: </w:t>
      </w:r>
    </w:p>
    <w:p w:rsidR="002737B2" w:rsidRPr="00123546" w:rsidRDefault="002737B2" w:rsidP="002737B2">
      <w:r w:rsidRPr="00123546">
        <w:t>Se enfoca en el cuidado del propio cuerpo y el de los demás, incluyendo la salud física y emocional, el reconocimiento de los cambios corporales, la identidad y la autoprotección. </w:t>
      </w:r>
    </w:p>
    <w:p w:rsidR="002737B2" w:rsidRPr="00123546" w:rsidRDefault="002737B2" w:rsidP="002737B2">
      <w:r>
        <w:t>2-</w:t>
      </w:r>
      <w:r w:rsidRPr="00123546">
        <w:t>Valorar la afectividad: </w:t>
      </w:r>
    </w:p>
    <w:p w:rsidR="002737B2" w:rsidRPr="00123546" w:rsidRDefault="002737B2" w:rsidP="002737B2">
      <w:r w:rsidRPr="00123546">
        <w:t>Promueve la expresión de emociones, el desarrollo de habilidades para la comunicación de necesidades y problemas, y la construcción de vínculos afectivos saludables. </w:t>
      </w:r>
    </w:p>
    <w:p w:rsidR="002737B2" w:rsidRPr="00123546" w:rsidRDefault="002737B2" w:rsidP="002737B2">
      <w:r>
        <w:t>3-</w:t>
      </w:r>
      <w:r w:rsidRPr="00123546">
        <w:t>Respetar la diversidad: </w:t>
      </w:r>
    </w:p>
    <w:p w:rsidR="002737B2" w:rsidRPr="00123546" w:rsidRDefault="002737B2" w:rsidP="002737B2">
      <w:r w:rsidRPr="00123546">
        <w:t>Trabaja sobre el respeto por las diferencias individuales y culturales, el rechazo a todas las formas de discriminación y la valoración de la diversidad familiar. </w:t>
      </w:r>
    </w:p>
    <w:p w:rsidR="002737B2" w:rsidRPr="00123546" w:rsidRDefault="002737B2" w:rsidP="002737B2">
      <w:r>
        <w:t>4-E</w:t>
      </w:r>
      <w:r w:rsidRPr="00123546">
        <w:t>jercer nuestros derechos: </w:t>
      </w:r>
    </w:p>
    <w:p w:rsidR="002737B2" w:rsidRPr="00123546" w:rsidRDefault="002737B2" w:rsidP="002737B2">
      <w:r w:rsidRPr="00123546">
        <w:t>Aborda el reconocimiento de las niñas, niño y joven como sujetos de derecho, garantizando su participación, escucha y no discriminación, y la protección contra formas de vulneración de derechos como el maltrato y el abuso sexual. </w:t>
      </w:r>
    </w:p>
    <w:p w:rsidR="002737B2" w:rsidRPr="00123546" w:rsidRDefault="002737B2" w:rsidP="002737B2">
      <w:r>
        <w:t>5-</w:t>
      </w:r>
      <w:r w:rsidRPr="00123546">
        <w:t>Garantizar la equidad de género: </w:t>
      </w:r>
    </w:p>
    <w:p w:rsidR="002737B2" w:rsidRDefault="002737B2" w:rsidP="002737B2">
      <w:r w:rsidRPr="00123546">
        <w:t>Busca erradicar los estereotipos de género, reflexionar sobre las masculinidades, promover la igualdad de género y visibilizar la violencia de género en sus diversas formas. </w:t>
      </w:r>
    </w:p>
    <w:p w:rsidR="002737B2" w:rsidRDefault="002737B2" w:rsidP="002737B2">
      <w:pPr>
        <w:rPr>
          <w:b/>
        </w:rPr>
      </w:pPr>
      <w:r>
        <w:rPr>
          <w:b/>
        </w:rPr>
        <w:t>ACTIVIDADES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 xml:space="preserve">Preparar una “caja incógnita” el cuál los alumnos pondrán sus preguntas anónimas y la docente le responderá en voz alta interactuando con los estudiantes para generar un debate oral. 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Completamos el ciclo menstrual en la pizarra y póster.</w:t>
      </w:r>
    </w:p>
    <w:p w:rsidR="002737B2" w:rsidRPr="00123546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>REALIZAR EN GRUPO AFICHES A LOS QUE LLAMAMOS “ARBOL DE DERECHOS” Y “COLLAGE DE LA ESI</w:t>
      </w:r>
      <w:r>
        <w:rPr>
          <w:b/>
        </w:rPr>
        <w:t xml:space="preserve"> (con métodos anticonceptivos, ITS y ETS, entre otros)</w:t>
      </w:r>
      <w:r w:rsidRPr="00123546">
        <w:rPr>
          <w:b/>
        </w:rPr>
        <w:t xml:space="preserve">” </w:t>
      </w:r>
    </w:p>
    <w:p w:rsidR="002737B2" w:rsidRPr="00123546" w:rsidRDefault="002737B2" w:rsidP="002737B2">
      <w:pPr>
        <w:rPr>
          <w:b/>
        </w:rPr>
      </w:pPr>
    </w:p>
    <w:p w:rsidR="002737B2" w:rsidRDefault="002737B2" w:rsidP="002737B2">
      <w:r>
        <w:t>Ejemplos de afiches</w:t>
      </w:r>
    </w:p>
    <w:p w:rsidR="002737B2" w:rsidRPr="00617D8B" w:rsidRDefault="002737B2" w:rsidP="002737B2">
      <w:r w:rsidRPr="00617D8B">
        <w:t>Estos afiches promueven el respeto a las distintas identidades y la no discriminación.</w:t>
      </w:r>
    </w:p>
    <w:p w:rsidR="002737B2" w:rsidRPr="00617D8B" w:rsidRDefault="002737B2" w:rsidP="002737B2">
      <w:r w:rsidRPr="00617D8B">
        <w:t xml:space="preserve">"Todos los cuerpos son válidos": Usa imágenes diversas de personas con diferentes cuerpos, edades y habilidades. El mensaje puede resaltar la importancia de la </w:t>
      </w:r>
      <w:proofErr w:type="spellStart"/>
      <w:r w:rsidRPr="00617D8B">
        <w:t>autoaceptación</w:t>
      </w:r>
      <w:proofErr w:type="spellEnd"/>
      <w:r w:rsidRPr="00617D8B">
        <w:t xml:space="preserve"> y el respeto hacia los demás.</w:t>
      </w:r>
    </w:p>
    <w:p w:rsidR="002737B2" w:rsidRPr="00617D8B" w:rsidRDefault="002737B2" w:rsidP="002737B2">
      <w:r w:rsidRPr="00617D8B">
        <w:t>"Amar es un derecho": Dibuja siluetas o corazones de colores que representen la diversidad sexual y de género, como parejas de distinto y del mismo sexo. Puedes incluir un mensaje que celebre el amor en todas sus formas.</w:t>
      </w:r>
    </w:p>
    <w:p w:rsidR="002737B2" w:rsidRPr="00617D8B" w:rsidRDefault="002737B2" w:rsidP="002737B2">
      <w:r w:rsidRPr="00617D8B">
        <w:t>Afiches interactivos: Deja un espacio para que los estudiantes creen sus propios memes sobre temas de la ESI. Pueden usar personajes populares y mensajes humorísticos o reflexivos.</w:t>
      </w:r>
    </w:p>
    <w:p w:rsidR="002737B2" w:rsidRDefault="002737B2" w:rsidP="002737B2">
      <w:pPr>
        <w:jc w:val="center"/>
      </w:pPr>
      <w:r w:rsidRPr="00617D8B">
        <w:rPr>
          <w:noProof/>
        </w:rPr>
        <w:lastRenderedPageBreak/>
        <w:drawing>
          <wp:inline distT="0" distB="0" distL="0" distR="0" wp14:anchorId="6E90A132" wp14:editId="3D84F8F8">
            <wp:extent cx="4022287" cy="4707321"/>
            <wp:effectExtent l="0" t="0" r="0" b="0"/>
            <wp:docPr id="2" name="Imagen 2" descr="10 ideas de carteles áreas para guardar hoy | caratul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ideas de carteles áreas para guardar hoy | caratulas par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9" cy="47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11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8B" w:rsidRDefault="00F9208B">
      <w:pPr>
        <w:spacing w:after="0" w:line="240" w:lineRule="auto"/>
      </w:pPr>
      <w:r>
        <w:separator/>
      </w:r>
    </w:p>
  </w:endnote>
  <w:endnote w:type="continuationSeparator" w:id="0">
    <w:p w:rsidR="00F9208B" w:rsidRDefault="00F9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8B" w:rsidRDefault="00F9208B">
      <w:pPr>
        <w:spacing w:after="0" w:line="240" w:lineRule="auto"/>
      </w:pPr>
      <w:r>
        <w:separator/>
      </w:r>
    </w:p>
  </w:footnote>
  <w:footnote w:type="continuationSeparator" w:id="0">
    <w:p w:rsidR="00F9208B" w:rsidRDefault="00F9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2737B2"/>
    <w:rsid w:val="0029095D"/>
    <w:rsid w:val="002B3133"/>
    <w:rsid w:val="00486C43"/>
    <w:rsid w:val="004934D5"/>
    <w:rsid w:val="00596635"/>
    <w:rsid w:val="007D2157"/>
    <w:rsid w:val="00832ECC"/>
    <w:rsid w:val="009D7EA2"/>
    <w:rsid w:val="00A7205E"/>
    <w:rsid w:val="00AA085A"/>
    <w:rsid w:val="00AD5304"/>
    <w:rsid w:val="00CB6802"/>
    <w:rsid w:val="00D21CC8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2025-10-11T15:25:00Z</dcterms:created>
  <dcterms:modified xsi:type="dcterms:W3CDTF">2025-10-11T15:25:00Z</dcterms:modified>
</cp:coreProperties>
</file>