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AD09" w14:textId="77777777" w:rsidR="00E54F04" w:rsidRPr="00A00D5E" w:rsidRDefault="00E54F04" w:rsidP="00E54F0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Espacio propio de la modalidad.</w:t>
      </w:r>
    </w:p>
    <w:p w14:paraId="1E3C1939" w14:textId="77777777" w:rsidR="00E54F04" w:rsidRPr="00A00D5E" w:rsidRDefault="00E54F04" w:rsidP="00E54F0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02A06937" w14:textId="77777777" w:rsidR="00E54F04" w:rsidRPr="00A00D5E" w:rsidRDefault="00E54F04" w:rsidP="00E54F0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5EF11DB9" w14:textId="77777777" w:rsidR="00E54F04" w:rsidRPr="00A00D5E" w:rsidRDefault="00E54F04" w:rsidP="00E54F0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630E2BA2" w14:textId="6A71509C" w:rsidR="00E54F04" w:rsidRPr="00A00D5E" w:rsidRDefault="00E54F04" w:rsidP="00E54F0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2</w:t>
      </w:r>
      <w:r>
        <w:rPr>
          <w:sz w:val="24"/>
          <w:szCs w:val="20"/>
        </w:rPr>
        <w:t>3</w:t>
      </w:r>
      <w:r>
        <w:rPr>
          <w:sz w:val="24"/>
          <w:szCs w:val="20"/>
        </w:rPr>
        <w:t>/</w:t>
      </w:r>
      <w:r w:rsidRPr="00A00D5E">
        <w:rPr>
          <w:sz w:val="24"/>
          <w:szCs w:val="20"/>
        </w:rPr>
        <w:t>0</w:t>
      </w:r>
      <w:r>
        <w:rPr>
          <w:sz w:val="24"/>
          <w:szCs w:val="20"/>
        </w:rPr>
        <w:t>9/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31ACC623" w14:textId="77777777" w:rsidR="00E54F04" w:rsidRDefault="00E54F04" w:rsidP="00E54F04">
      <w:pPr>
        <w:jc w:val="both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7E1D2" wp14:editId="5D5F1DD0">
                <wp:simplePos x="0" y="0"/>
                <wp:positionH relativeFrom="column">
                  <wp:posOffset>-508635</wp:posOffset>
                </wp:positionH>
                <wp:positionV relativeFrom="paragraph">
                  <wp:posOffset>108585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3332D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8.55pt" to="468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4C39EFDA" w14:textId="3ACC0A5F" w:rsidR="00E54F04" w:rsidRDefault="00E54F04" w:rsidP="00E54F04">
      <w:pPr>
        <w:jc w:val="both"/>
        <w:rPr>
          <w:b/>
          <w:bCs/>
        </w:rPr>
      </w:pPr>
      <w:r w:rsidRPr="00FE3CFE">
        <w:rPr>
          <w:b/>
          <w:bCs/>
        </w:rPr>
        <w:t>Tema</w:t>
      </w:r>
      <w:r>
        <w:rPr>
          <w:b/>
          <w:bCs/>
        </w:rPr>
        <w:t xml:space="preserve">: </w:t>
      </w:r>
      <w:r>
        <w:rPr>
          <w:b/>
          <w:bCs/>
        </w:rPr>
        <w:t>La exigibilidad de las DESC</w:t>
      </w:r>
      <w:r>
        <w:rPr>
          <w:b/>
          <w:bCs/>
        </w:rPr>
        <w:t>.</w:t>
      </w:r>
    </w:p>
    <w:p w14:paraId="65B34E71" w14:textId="424B3A7B" w:rsidR="00E54F04" w:rsidRDefault="00E54F04" w:rsidP="00E54F04">
      <w:pPr>
        <w:jc w:val="both"/>
        <w:rPr>
          <w:b/>
          <w:bCs/>
        </w:rPr>
      </w:pPr>
      <w:r>
        <w:rPr>
          <w:b/>
          <w:bCs/>
        </w:rPr>
        <w:t>Bibliografía: Derechos humanos y ciudadanía. Santillana. Pag 9</w:t>
      </w:r>
      <w:r>
        <w:rPr>
          <w:b/>
          <w:bCs/>
        </w:rPr>
        <w:t>6</w:t>
      </w:r>
      <w:r>
        <w:rPr>
          <w:b/>
          <w:bCs/>
        </w:rPr>
        <w:t>-9</w:t>
      </w:r>
      <w:r>
        <w:rPr>
          <w:b/>
          <w:bCs/>
        </w:rPr>
        <w:t>7</w:t>
      </w:r>
      <w:r>
        <w:rPr>
          <w:b/>
          <w:bCs/>
        </w:rPr>
        <w:t>.</w:t>
      </w:r>
    </w:p>
    <w:p w14:paraId="2AD5337F" w14:textId="77777777" w:rsidR="00E54F04" w:rsidRPr="00845614" w:rsidRDefault="00E54F04" w:rsidP="00E54F04">
      <w:pPr>
        <w:jc w:val="both"/>
        <w:rPr>
          <w:b/>
          <w:bCs/>
        </w:rPr>
      </w:pPr>
    </w:p>
    <w:p w14:paraId="50255EEF" w14:textId="7927404B" w:rsidR="00E54F04" w:rsidRDefault="00E54F04" w:rsidP="00E54F04">
      <w:pPr>
        <w:jc w:val="center"/>
        <w:rPr>
          <w:b/>
          <w:bCs/>
          <w:u w:val="single"/>
        </w:rPr>
      </w:pPr>
      <w:r w:rsidRPr="00A06390">
        <w:rPr>
          <w:b/>
          <w:bCs/>
          <w:u w:val="single"/>
        </w:rPr>
        <w:t>Trabajo practico N°</w:t>
      </w:r>
      <w:r>
        <w:rPr>
          <w:b/>
          <w:bCs/>
          <w:u w:val="single"/>
        </w:rPr>
        <w:t>4</w:t>
      </w:r>
      <w:r>
        <w:rPr>
          <w:b/>
          <w:bCs/>
          <w:u w:val="single"/>
        </w:rPr>
        <w:t>5</w:t>
      </w:r>
    </w:p>
    <w:p w14:paraId="22194B92" w14:textId="77777777" w:rsidR="002C4BB7" w:rsidRDefault="002C4BB7"/>
    <w:p w14:paraId="3B1ED9A3" w14:textId="74880E79" w:rsidR="00E54F04" w:rsidRDefault="00E54F04" w:rsidP="00E54F04">
      <w:pPr>
        <w:pStyle w:val="Prrafodelista"/>
        <w:numPr>
          <w:ilvl w:val="0"/>
          <w:numId w:val="1"/>
        </w:numPr>
      </w:pPr>
      <w:r>
        <w:t>¿Qué es la exigibilidad?</w:t>
      </w:r>
      <w:r w:rsidR="00693170">
        <w:t xml:space="preserve"> Explique que plantean el pacto internacional de derechos económicos, sociales y culturales y el protocolo de san salvador.</w:t>
      </w:r>
    </w:p>
    <w:p w14:paraId="36DB2CC8" w14:textId="40417839" w:rsidR="00693170" w:rsidRDefault="00693170" w:rsidP="00E54F04">
      <w:pPr>
        <w:pStyle w:val="Prrafodelista"/>
        <w:numPr>
          <w:ilvl w:val="0"/>
          <w:numId w:val="1"/>
        </w:numPr>
      </w:pPr>
      <w:r>
        <w:t>¿Qué compromisos o obligaciones concreta deben asumir los estados para garantizar las DESC según el texto?</w:t>
      </w:r>
    </w:p>
    <w:p w14:paraId="7869251F" w14:textId="04B502A9" w:rsidR="00693170" w:rsidRDefault="00693170" w:rsidP="00E54F04">
      <w:pPr>
        <w:pStyle w:val="Prrafodelista"/>
        <w:numPr>
          <w:ilvl w:val="0"/>
          <w:numId w:val="1"/>
        </w:numPr>
      </w:pPr>
      <w:r>
        <w:t>¿Por qué es importante que la ciudadanía conozca y participe en el control del presupuesto publico?</w:t>
      </w:r>
    </w:p>
    <w:sectPr w:rsidR="0069317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EB1B1" w14:textId="77777777" w:rsidR="001F7A80" w:rsidRDefault="001F7A80" w:rsidP="00E54F04">
      <w:pPr>
        <w:spacing w:after="0" w:line="240" w:lineRule="auto"/>
      </w:pPr>
      <w:r>
        <w:separator/>
      </w:r>
    </w:p>
  </w:endnote>
  <w:endnote w:type="continuationSeparator" w:id="0">
    <w:p w14:paraId="3D9F7235" w14:textId="77777777" w:rsidR="001F7A80" w:rsidRDefault="001F7A80" w:rsidP="00E5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430E" w14:textId="77777777" w:rsidR="001F7A80" w:rsidRDefault="001F7A80" w:rsidP="00E54F04">
      <w:pPr>
        <w:spacing w:after="0" w:line="240" w:lineRule="auto"/>
      </w:pPr>
      <w:r>
        <w:separator/>
      </w:r>
    </w:p>
  </w:footnote>
  <w:footnote w:type="continuationSeparator" w:id="0">
    <w:p w14:paraId="6F5F48A9" w14:textId="77777777" w:rsidR="001F7A80" w:rsidRDefault="001F7A80" w:rsidP="00E54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DB08" w14:textId="77777777" w:rsidR="00E54F04" w:rsidRPr="00A00D5E" w:rsidRDefault="00E54F04" w:rsidP="00E54F04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4E904F32" wp14:editId="113B0DEE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446A8C3C" w14:textId="77777777" w:rsidR="00E54F04" w:rsidRPr="00A00D5E" w:rsidRDefault="00E54F04" w:rsidP="00E54F0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4692BAD4" w14:textId="77777777" w:rsidR="00E54F04" w:rsidRPr="00A00D5E" w:rsidRDefault="00E54F04" w:rsidP="00E54F0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0616397A" w14:textId="77777777" w:rsidR="00E54F04" w:rsidRPr="00A00D5E" w:rsidRDefault="00E54F04" w:rsidP="00E54F0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1DA7A45C" w14:textId="77777777" w:rsidR="00E54F04" w:rsidRPr="00A00D5E" w:rsidRDefault="00E54F04" w:rsidP="00E54F0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43592940" w14:textId="77777777" w:rsidR="00E54F04" w:rsidRPr="00A00D5E" w:rsidRDefault="00E54F04" w:rsidP="00E54F0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2A1F8898" w14:textId="77777777" w:rsidR="00E54F04" w:rsidRDefault="00E54F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172B0"/>
    <w:multiLevelType w:val="hybridMultilevel"/>
    <w:tmpl w:val="DD5A7C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89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04"/>
    <w:rsid w:val="001F7A80"/>
    <w:rsid w:val="002C4BB7"/>
    <w:rsid w:val="002F0CE7"/>
    <w:rsid w:val="005D61D6"/>
    <w:rsid w:val="00614502"/>
    <w:rsid w:val="00693170"/>
    <w:rsid w:val="00B5745F"/>
    <w:rsid w:val="00E54F04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FACE"/>
  <w15:chartTrackingRefBased/>
  <w15:docId w15:val="{2373CCEB-4B3F-46AC-A05F-75899828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F04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54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4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4F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4F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4F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4F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4F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4F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4F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4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4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4F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4F0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4F0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4F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4F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4F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4F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4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54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4F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54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4F0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54F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4F04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54F0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4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4F0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4F0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54F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54F04"/>
  </w:style>
  <w:style w:type="paragraph" w:styleId="Piedepgina">
    <w:name w:val="footer"/>
    <w:basedOn w:val="Normal"/>
    <w:link w:val="PiedepginaCar"/>
    <w:uiPriority w:val="99"/>
    <w:unhideWhenUsed/>
    <w:rsid w:val="00E54F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4F04"/>
  </w:style>
  <w:style w:type="character" w:styleId="Hipervnculo">
    <w:name w:val="Hyperlink"/>
    <w:basedOn w:val="Fuentedeprrafopredeter"/>
    <w:uiPriority w:val="99"/>
    <w:unhideWhenUsed/>
    <w:rsid w:val="00E54F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2025-09-20T21:31:00Z</dcterms:created>
  <dcterms:modified xsi:type="dcterms:W3CDTF">2025-09-20T21:54:00Z</dcterms:modified>
</cp:coreProperties>
</file>