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Navarro Micaela Yanina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TRABAJO PRÁCTICO N° 19</w:t>
      </w:r>
    </w:p>
    <w:p w:rsidR="00000000" w:rsidDel="00000000" w:rsidP="00000000" w:rsidRDefault="00000000" w:rsidRPr="00000000" w14:paraId="00000007">
      <w:pPr>
        <w:jc w:val="center"/>
        <w:rPr>
          <w:rFonts w:ascii="Amasis MT Pro Black" w:cs="Amasis MT Pro Black" w:eastAsia="Amasis MT Pro Black" w:hAnsi="Amasis MT Pro Black"/>
          <w:b w:val="1"/>
          <w:sz w:val="28"/>
          <w:szCs w:val="28"/>
        </w:rPr>
      </w:pPr>
      <w:r w:rsidDel="00000000" w:rsidR="00000000" w:rsidRPr="00000000">
        <w:rPr>
          <w:rFonts w:ascii="Amasis MT Pro Black" w:cs="Amasis MT Pro Black" w:eastAsia="Amasis MT Pro Black" w:hAnsi="Amasis MT Pro Black"/>
          <w:b w:val="1"/>
          <w:sz w:val="28"/>
          <w:szCs w:val="28"/>
          <w:rtl w:val="0"/>
        </w:rPr>
        <w:t xml:space="preserve">TEMA: Los sistemas del cuerpo humano</w:t>
      </w:r>
    </w:p>
    <w:p w:rsidR="00000000" w:rsidDel="00000000" w:rsidP="00000000" w:rsidRDefault="00000000" w:rsidRPr="00000000" w14:paraId="00000008">
      <w:pPr>
        <w:ind w:left="360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Actividades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ACTIVIDAD GRUPAL: se dividirán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grupos y cada uno trabajara con un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sistema en particular (previamente elegido por sorteo)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programa del 3 trimestre de la materia están las páginas para trabajar.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grupo expondrá o hará una presentación sobre el tema desarrollado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siguiente lunes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masis MT Pro Blac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2024-07-28T20:52:00Z</dcterms:created>
  <dc:creator>Dip, Augusto Armando</dc:creator>
</cp:coreProperties>
</file>