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ED72D86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8F7CB1">
        <w:rPr>
          <w:b/>
          <w:sz w:val="24"/>
          <w:szCs w:val="20"/>
        </w:rPr>
        <w:t>68</w:t>
      </w:r>
    </w:p>
    <w:p w14:paraId="1BDF4483" w14:textId="6F299E9C" w:rsidR="00491175" w:rsidRPr="00AC16F9" w:rsidRDefault="00AB1E09" w:rsidP="00455DFB">
      <w:pPr>
        <w:pStyle w:val="Prrafodelista"/>
        <w:jc w:val="center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 xml:space="preserve">El </w:t>
      </w:r>
      <w:r w:rsidR="003E7773">
        <w:rPr>
          <w:rFonts w:cs="Aharoni"/>
          <w:color w:val="000000" w:themeColor="text1"/>
          <w:highlight w:val="green"/>
        </w:rPr>
        <w:t xml:space="preserve"> género dramático</w:t>
      </w:r>
      <w:r>
        <w:rPr>
          <w:rFonts w:cs="Aharoni"/>
          <w:color w:val="000000" w:themeColor="text1"/>
          <w:highlight w:val="green"/>
        </w:rPr>
        <w:t>: una experiencia ancestral</w:t>
      </w:r>
    </w:p>
    <w:p w14:paraId="2EA6C353" w14:textId="58A2292B" w:rsidR="0079476F" w:rsidRPr="00984359" w:rsidRDefault="00984359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Leer detenidamente las páginas 92 y 93 del libro</w:t>
      </w:r>
    </w:p>
    <w:p w14:paraId="372A15E6" w14:textId="437CE64E" w:rsidR="00984359" w:rsidRPr="00542FAA" w:rsidRDefault="00D87935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¿Qué rama predomina </w:t>
      </w:r>
      <w:r w:rsidR="00542FAA">
        <w:rPr>
          <w:rFonts w:cs="Aharoni"/>
          <w:color w:val="000000" w:themeColor="text1"/>
        </w:rPr>
        <w:t>en el género dramático? Explicar</w:t>
      </w:r>
    </w:p>
    <w:p w14:paraId="65A8AFE4" w14:textId="1DF35C07" w:rsidR="00542FAA" w:rsidRPr="00542FAA" w:rsidRDefault="00542FAA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Orígenes del teatro. Explicar </w:t>
      </w:r>
    </w:p>
    <w:p w14:paraId="4C57CFD1" w14:textId="3A66F5E8" w:rsidR="00542FAA" w:rsidRPr="00A05EBC" w:rsidRDefault="00A05EBC" w:rsidP="00984359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Definir cada uno de los siguientes conceptos;</w:t>
      </w:r>
    </w:p>
    <w:p w14:paraId="34F3C0A9" w14:textId="5E3B2DE2" w:rsidR="00A05EBC" w:rsidRDefault="00A05EBC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Texto </w:t>
      </w:r>
      <w:r w:rsidR="00540BE9">
        <w:rPr>
          <w:rFonts w:cs="Aharoni"/>
          <w:color w:val="00B050"/>
        </w:rPr>
        <w:t>teatral</w:t>
      </w:r>
    </w:p>
    <w:p w14:paraId="2AA3B7FB" w14:textId="20D7F8A9" w:rsidR="00540BE9" w:rsidRDefault="00540BE9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Hecho teatral</w:t>
      </w:r>
    </w:p>
    <w:p w14:paraId="14DB3A31" w14:textId="76E537EF" w:rsidR="00A05EBC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Didascalias</w:t>
      </w:r>
    </w:p>
    <w:p w14:paraId="58826D5B" w14:textId="4B8A6D53" w:rsidR="0050495B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Parlamentos</w:t>
      </w:r>
    </w:p>
    <w:p w14:paraId="0BF8FE13" w14:textId="033B3226" w:rsidR="0050495B" w:rsidRDefault="0050495B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Monólogo </w:t>
      </w:r>
    </w:p>
    <w:p w14:paraId="3667F77F" w14:textId="236841CE" w:rsidR="0050495B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Aparte</w:t>
      </w:r>
    </w:p>
    <w:p w14:paraId="39A6D13D" w14:textId="3B9A01E6" w:rsidR="008C1646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 xml:space="preserve">Diálogo </w:t>
      </w:r>
    </w:p>
    <w:p w14:paraId="3D425E27" w14:textId="6F1DE5F5" w:rsidR="008C1646" w:rsidRDefault="008C1646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Acotaciones</w:t>
      </w:r>
    </w:p>
    <w:p w14:paraId="0822F314" w14:textId="145AE1F3" w:rsidR="008C1646" w:rsidRDefault="007A4FE5" w:rsidP="00A05EBC">
      <w:pPr>
        <w:pStyle w:val="Prrafodelista"/>
        <w:numPr>
          <w:ilvl w:val="0"/>
          <w:numId w:val="29"/>
        </w:numPr>
        <w:rPr>
          <w:rFonts w:cs="Aharoni"/>
          <w:color w:val="00B050"/>
        </w:rPr>
      </w:pPr>
      <w:r>
        <w:rPr>
          <w:rFonts w:cs="Aharoni"/>
          <w:color w:val="00B050"/>
        </w:rPr>
        <w:t>Mutis</w:t>
      </w:r>
    </w:p>
    <w:p w14:paraId="3EA90B0F" w14:textId="6B993015" w:rsidR="008C1646" w:rsidRPr="000F2622" w:rsidRDefault="007A4FE5" w:rsidP="007A4FE5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B050"/>
        </w:rPr>
        <w:t>¿</w:t>
      </w:r>
      <w:r w:rsidR="00935C68">
        <w:rPr>
          <w:rFonts w:cs="Aharoni"/>
          <w:color w:val="00B050"/>
        </w:rPr>
        <w:t xml:space="preserve"> </w:t>
      </w:r>
      <w:r w:rsidR="00935C68">
        <w:rPr>
          <w:rFonts w:cs="Aharoni"/>
          <w:color w:val="000000" w:themeColor="text1"/>
        </w:rPr>
        <w:t>Cómo se estructura una obra de teatro?</w:t>
      </w:r>
    </w:p>
    <w:p w14:paraId="15D8957C" w14:textId="64A60708" w:rsidR="000F2622" w:rsidRPr="00984359" w:rsidRDefault="000F2622" w:rsidP="007A4FE5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LER LAS OBRAS ANTÍGONA Y EDIPO REY DE SÓFOCLES </w:t>
      </w:r>
    </w:p>
    <w:p w14:paraId="734012B1" w14:textId="1494BB45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8EEC" w14:textId="77777777" w:rsidR="00E10411" w:rsidRDefault="00E10411" w:rsidP="003C0D6D">
      <w:pPr>
        <w:spacing w:after="0" w:line="240" w:lineRule="auto"/>
      </w:pPr>
      <w:r>
        <w:separator/>
      </w:r>
    </w:p>
  </w:endnote>
  <w:endnote w:type="continuationSeparator" w:id="0">
    <w:p w14:paraId="177CB5AF" w14:textId="77777777" w:rsidR="00E10411" w:rsidRDefault="00E10411" w:rsidP="003C0D6D">
      <w:pPr>
        <w:spacing w:after="0" w:line="240" w:lineRule="auto"/>
      </w:pPr>
      <w:r>
        <w:continuationSeparator/>
      </w:r>
    </w:p>
  </w:endnote>
  <w:endnote w:type="continuationNotice" w:id="1">
    <w:p w14:paraId="4BE6662A" w14:textId="77777777" w:rsidR="00E10411" w:rsidRDefault="00E10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AA7B" w14:textId="77777777" w:rsidR="00E10411" w:rsidRDefault="00E10411" w:rsidP="003C0D6D">
      <w:pPr>
        <w:spacing w:after="0" w:line="240" w:lineRule="auto"/>
      </w:pPr>
      <w:r>
        <w:separator/>
      </w:r>
    </w:p>
  </w:footnote>
  <w:footnote w:type="continuationSeparator" w:id="0">
    <w:p w14:paraId="14B96C6C" w14:textId="77777777" w:rsidR="00E10411" w:rsidRDefault="00E10411" w:rsidP="003C0D6D">
      <w:pPr>
        <w:spacing w:after="0" w:line="240" w:lineRule="auto"/>
      </w:pPr>
      <w:r>
        <w:continuationSeparator/>
      </w:r>
    </w:p>
  </w:footnote>
  <w:footnote w:type="continuationNotice" w:id="1">
    <w:p w14:paraId="7B47CC03" w14:textId="77777777" w:rsidR="00E10411" w:rsidRDefault="00E10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7C5"/>
    <w:multiLevelType w:val="hybridMultilevel"/>
    <w:tmpl w:val="7E9C8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531F11"/>
    <w:multiLevelType w:val="hybridMultilevel"/>
    <w:tmpl w:val="CC7EA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2"/>
  </w:num>
  <w:num w:numId="8" w16cid:durableId="330529750">
    <w:abstractNumId w:val="11"/>
  </w:num>
  <w:num w:numId="9" w16cid:durableId="1081870279">
    <w:abstractNumId w:val="19"/>
  </w:num>
  <w:num w:numId="10" w16cid:durableId="1127773307">
    <w:abstractNumId w:val="14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9"/>
  </w:num>
  <w:num w:numId="18" w16cid:durableId="1959026578">
    <w:abstractNumId w:val="10"/>
  </w:num>
  <w:num w:numId="19" w16cid:durableId="439446881">
    <w:abstractNumId w:val="25"/>
  </w:num>
  <w:num w:numId="20" w16cid:durableId="14163278">
    <w:abstractNumId w:val="22"/>
  </w:num>
  <w:num w:numId="21" w16cid:durableId="309484546">
    <w:abstractNumId w:val="27"/>
  </w:num>
  <w:num w:numId="22" w16cid:durableId="1468477143">
    <w:abstractNumId w:val="13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385108095">
    <w:abstractNumId w:val="23"/>
  </w:num>
  <w:num w:numId="29" w16cid:durableId="153947243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31A7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2622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773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495B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BE9"/>
    <w:rsid w:val="00540CFB"/>
    <w:rsid w:val="00541192"/>
    <w:rsid w:val="00542FAA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FE5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C1E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646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4B41"/>
    <w:rsid w:val="008F6A69"/>
    <w:rsid w:val="008F73E6"/>
    <w:rsid w:val="008F790D"/>
    <w:rsid w:val="008F7CB1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C68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359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5EBC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1E09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29BF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935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411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2025-08-04T23:19:00Z</dcterms:created>
  <dcterms:modified xsi:type="dcterms:W3CDTF">2025-09-16T00:01:00Z</dcterms:modified>
</cp:coreProperties>
</file>