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Biología 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3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Docente: Made Amira 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both"/>
        <w:rPr>
          <w:rFonts w:ascii="Arial" w:cs="Arial" w:eastAsia="Arial" w:hAnsi="Arial"/>
          <w:i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Bibliografía: 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Bocalandro, Noemi y col (2022). Activados 2: origen, evolución y continuidad de la vida.  Editorial: Puerto de Palos.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sz w:val="24"/>
          <w:szCs w:val="24"/>
        </w:rPr>
      </w:pPr>
      <w:bookmarkStart w:colFirst="0" w:colLast="0" w:name="_heading=h.tohjk7m4gpqd" w:id="0"/>
      <w:bookmarkEnd w:id="0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TRABAJO PRÁCTICO N° 38</w:t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“CONEXIONES Y COMUNICACIÓN INTERCELULAR”</w:t>
      </w:r>
    </w:p>
    <w:p w:rsidR="00000000" w:rsidDel="00000000" w:rsidP="00000000" w:rsidRDefault="00000000" w:rsidRPr="00000000" w14:paraId="00000009">
      <w:pPr>
        <w:ind w:left="36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Breve explicación del tema.</w:t>
      </w:r>
    </w:p>
    <w:p w:rsidR="00000000" w:rsidDel="00000000" w:rsidP="00000000" w:rsidRDefault="00000000" w:rsidRPr="00000000" w14:paraId="0000000A">
      <w:pPr>
        <w:ind w:left="360" w:firstLine="0"/>
        <w:jc w:val="both"/>
        <w:rPr>
          <w:rFonts w:ascii="Arial" w:cs="Arial" w:eastAsia="Arial" w:hAnsi="Arial"/>
          <w:b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u w:val="single"/>
          <w:rtl w:val="0"/>
        </w:rPr>
        <w:t xml:space="preserve">Actividades (pág. 58-61)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Lectura de las páginas 58 y 61.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¿Qué son las conexiones intercelulares?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Explica brevemente como es el modelo de la membrana plasmática.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Realizamos un esquema con las conexiones intercelulares:  los desosomas, las uniones estrechas, las uniones de hendidura, los plasmodesmos.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table" w:styleId="Tablaconcuadrcula5oscura-nfasis11" w:customStyle="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tblPr/>
      <w:tcPr>
        <w:shd w:color="auto" w:fill="b4c6e7" w:themeFill="accent1" w:themeFillTint="000066" w:val="clear"/>
      </w:tcPr>
    </w:tblStylePr>
    <w:tblStylePr w:type="band1Horz">
      <w:tblPr/>
      <w:tcPr>
        <w:shd w:color="auto" w:fill="b4c6e7" w:themeFill="accent1" w:themeFillTint="000066" w:val="clear"/>
      </w:tcPr>
    </w:tblStylePr>
  </w:style>
  <w:style w:type="table" w:styleId="Tablaconcuadrcula6concolores-nfasis21" w:customStyle="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  <w:insideV w:color="f4b083" w:space="0" w:sz="4" w:themeColor="accent2" w:themeTint="000099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Tabladecuadrcula1clara-nfasis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Borders>
        <w:top w:color="c5e0b3" w:space="0" w:sz="4" w:themeColor="accent6" w:themeTint="000066" w:val="single"/>
        <w:left w:color="c5e0b3" w:space="0" w:sz="4" w:themeColor="accent6" w:themeTint="000066" w:val="single"/>
        <w:bottom w:color="c5e0b3" w:space="0" w:sz="4" w:themeColor="accent6" w:themeTint="000066" w:val="single"/>
        <w:right w:color="c5e0b3" w:space="0" w:sz="4" w:themeColor="accent6" w:themeTint="000066" w:val="single"/>
        <w:insideH w:color="c5e0b3" w:space="0" w:sz="4" w:themeColor="accent6" w:themeTint="000066" w:val="single"/>
        <w:insideV w:color="c5e0b3" w:space="0" w:sz="4" w:themeColor="accent6" w:themeTint="000066" w:val="single"/>
      </w:tblBorders>
    </w:tblPr>
    <w:tblStylePr w:type="firstRow">
      <w:rPr>
        <w:b w:val="1"/>
        <w:bCs w:val="1"/>
      </w:rPr>
      <w:tblPr/>
      <w:tcPr>
        <w:tcBorders>
          <w:bottom w:color="a8d08d" w:space="0" w:sz="12" w:themeColor="accent6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a8d08d" w:space="0" w:sz="2" w:themeColor="accent6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Tablaconcuadrcula5oscura-nfasis111" w:customStyle="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cs="Times New Roman" w:eastAsia="Times New Roman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9e2f3" w:themeFill="accent1" w:themeFillTint="000033" w:val="clear"/>
    </w:tcPr>
    <w:tblStylePr w:type="firstRow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rFonts w:cs="Times New Roman"/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fir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lastCol">
      <w:rPr>
        <w:rFonts w:cs="Times New Roman"/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4472c4" w:themeFill="accent1" w:val="clear"/>
      </w:tcPr>
    </w:tblStylePr>
    <w:tblStylePr w:type="band1Vert">
      <w:rPr>
        <w:rFonts w:cs="Times New Roman"/>
      </w:rPr>
      <w:tblPr/>
      <w:tcPr>
        <w:shd w:color="auto" w:fill="b4c6e7" w:themeFill="accent1" w:themeFillTint="000066" w:val="clear"/>
      </w:tcPr>
    </w:tblStylePr>
    <w:tblStylePr w:type="band1Horz">
      <w:rPr>
        <w:rFonts w:cs="Times New Roman"/>
      </w:rPr>
      <w:tblPr/>
      <w:tcPr>
        <w:shd w:color="auto" w:fill="b4c6e7" w:themeFill="accent1" w:themeFillTint="000066" w:val="clear"/>
      </w:tcPr>
    </w:tblStylePr>
  </w:style>
  <w:style w:type="table" w:styleId="Tablanormal3">
    <w:name w:val="Plain Table 3"/>
    <w:basedOn w:val="Tablanormal"/>
    <w:uiPriority w:val="43"/>
    <w:rsid w:val="00F24345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normal1">
    <w:name w:val="Plain Table 1"/>
    <w:basedOn w:val="Tablanormal"/>
    <w:uiPriority w:val="41"/>
    <w:rsid w:val="005C2EBD"/>
    <w:pPr>
      <w:spacing w:after="0" w:line="240" w:lineRule="auto"/>
    </w:p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dFqd0RFQ4CB6hgygrwTgOCeqLA==">CgMxLjAyDmgudG9oams3bTRncHFkOAByITFuWUNSOXl5NVNrY0JBVnFtVXhXM2MxLUJNRjV1aUdqeg==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2024-09-05T21:22:00Z</dcterms:created>
  <dc:creator>Dip, Augusto Armando</dc:creator>
</cp:coreProperties>
</file>