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2CE9E47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836347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089DA97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974662">
        <w:rPr>
          <w:b/>
          <w:sz w:val="24"/>
          <w:szCs w:val="20"/>
        </w:rPr>
        <w:t>47</w:t>
      </w:r>
    </w:p>
    <w:p w14:paraId="1BDF4483" w14:textId="21C395FB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</w:p>
    <w:p w14:paraId="0991B7B4" w14:textId="4B309DB2" w:rsidR="001444D8" w:rsidRDefault="001444D8" w:rsidP="001444D8">
      <w:pPr>
        <w:pStyle w:val="Prrafodelista"/>
        <w:ind w:left="1440"/>
        <w:rPr>
          <w:rFonts w:cs="Aharoni"/>
          <w:color w:val="000000" w:themeColor="text1"/>
        </w:rPr>
      </w:pPr>
    </w:p>
    <w:p w14:paraId="5AE5AF7A" w14:textId="28052E30" w:rsidR="000A6E6C" w:rsidRPr="004B3313" w:rsidRDefault="005E1096" w:rsidP="001444D8">
      <w:pPr>
        <w:pStyle w:val="Prrafodelista"/>
        <w:ind w:left="1440"/>
        <w:rPr>
          <w:rFonts w:cs="Aharoni"/>
          <w:b/>
          <w:bCs/>
          <w:color w:val="000000" w:themeColor="text1"/>
        </w:rPr>
      </w:pPr>
      <w:r w:rsidRPr="004B3313">
        <w:rPr>
          <w:rFonts w:cs="Aharoni"/>
          <w:b/>
          <w:bCs/>
          <w:color w:val="000000" w:themeColor="text1"/>
        </w:rPr>
        <w:t xml:space="preserve">Diferencias entre crónica literaria y </w:t>
      </w:r>
      <w:r w:rsidRPr="003006F3">
        <w:rPr>
          <w:rFonts w:cs="Aharoni"/>
          <w:b/>
          <w:bCs/>
          <w:color w:val="000000" w:themeColor="text1"/>
        </w:rPr>
        <w:t>crónica</w:t>
      </w:r>
      <w:r w:rsidRPr="004B3313">
        <w:rPr>
          <w:rFonts w:cs="Aharoni"/>
          <w:b/>
          <w:bCs/>
          <w:color w:val="000000" w:themeColor="text1"/>
        </w:rPr>
        <w:t xml:space="preserve"> periódica</w:t>
      </w:r>
    </w:p>
    <w:p w14:paraId="5B8B46BF" w14:textId="77777777" w:rsidR="005E1096" w:rsidRPr="00852887" w:rsidRDefault="005E1096" w:rsidP="001444D8">
      <w:pPr>
        <w:pStyle w:val="Prrafodelista"/>
        <w:ind w:left="1440"/>
        <w:rPr>
          <w:rFonts w:cs="Aharoni"/>
          <w:color w:val="000000" w:themeColor="text1"/>
        </w:rPr>
      </w:pPr>
    </w:p>
    <w:p w14:paraId="5FD275E4" w14:textId="75C2AE38" w:rsidR="00BE1888" w:rsidRDefault="004B3313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La crónica literaria utiliza técnicas narrativas </w:t>
      </w:r>
      <w:r w:rsidR="00997129">
        <w:rPr>
          <w:rFonts w:cs="Aharoni"/>
          <w:color w:val="000000" w:themeColor="text1"/>
        </w:rPr>
        <w:t xml:space="preserve">de ficción para contar hechos reales o imaginarios en </w:t>
      </w:r>
      <w:r w:rsidR="005F57C6">
        <w:rPr>
          <w:rFonts w:cs="Aharoni"/>
          <w:color w:val="000000" w:themeColor="text1"/>
        </w:rPr>
        <w:t xml:space="preserve">contextos auténticos, con el objetivo de producir un efecto estético </w:t>
      </w:r>
      <w:r w:rsidR="0082218E">
        <w:rPr>
          <w:rFonts w:cs="Aharoni"/>
          <w:color w:val="000000" w:themeColor="text1"/>
        </w:rPr>
        <w:t xml:space="preserve">y emocional en el lector. En cambio la crónica periodística </w:t>
      </w:r>
      <w:r w:rsidR="00F53C19">
        <w:rPr>
          <w:rFonts w:cs="Aharoni"/>
          <w:color w:val="000000" w:themeColor="text1"/>
        </w:rPr>
        <w:t xml:space="preserve">es un tipo de narración que presenta una serie de eventos </w:t>
      </w:r>
      <w:r w:rsidR="009A6378">
        <w:rPr>
          <w:rFonts w:cs="Aharoni"/>
          <w:color w:val="000000" w:themeColor="text1"/>
        </w:rPr>
        <w:t xml:space="preserve">en el orden exacto en el que ocurrieron e intenta ser </w:t>
      </w:r>
      <w:r w:rsidR="004D67A1">
        <w:rPr>
          <w:rFonts w:cs="Aharoni"/>
          <w:color w:val="000000" w:themeColor="text1"/>
        </w:rPr>
        <w:t>lo más especifica e igual al tema que está  relatando</w:t>
      </w:r>
    </w:p>
    <w:p w14:paraId="64FB4FCD" w14:textId="65CB3448" w:rsidR="0028310A" w:rsidRPr="00A37735" w:rsidRDefault="0028310A" w:rsidP="00B43517">
      <w:pPr>
        <w:rPr>
          <w:rFonts w:cs="Aharoni"/>
          <w:b/>
          <w:bCs/>
          <w:color w:val="000000" w:themeColor="text1"/>
        </w:rPr>
      </w:pPr>
      <w:r w:rsidRPr="00A37735">
        <w:rPr>
          <w:rFonts w:cs="Aharoni"/>
          <w:b/>
          <w:bCs/>
          <w:color w:val="000000" w:themeColor="text1"/>
        </w:rPr>
        <w:t>En esta novela se presentan 5 núcleos narrativos</w:t>
      </w:r>
    </w:p>
    <w:p w14:paraId="3796DD83" w14:textId="52F46BE3" w:rsidR="0028310A" w:rsidRDefault="00C1291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primero recorre la hora de las 5</w:t>
      </w:r>
      <w:r w:rsidR="003D2C41">
        <w:rPr>
          <w:rFonts w:cs="Aharoni"/>
          <w:color w:val="000000" w:themeColor="text1"/>
        </w:rPr>
        <w:t>:</w:t>
      </w:r>
      <w:r>
        <w:rPr>
          <w:rFonts w:cs="Aharoni"/>
          <w:color w:val="000000" w:themeColor="text1"/>
        </w:rPr>
        <w:t xml:space="preserve">30 </w:t>
      </w:r>
      <w:r w:rsidR="000462D7">
        <w:rPr>
          <w:rFonts w:cs="Aharoni"/>
          <w:color w:val="000000" w:themeColor="text1"/>
        </w:rPr>
        <w:t>hasta</w:t>
      </w:r>
      <w:r w:rsidR="00427135">
        <w:rPr>
          <w:rFonts w:cs="Aharoni"/>
          <w:color w:val="000000" w:themeColor="text1"/>
        </w:rPr>
        <w:t xml:space="preserve"> </w:t>
      </w:r>
      <w:r w:rsidR="009B0C4C">
        <w:rPr>
          <w:rFonts w:cs="Aharoni"/>
          <w:color w:val="000000" w:themeColor="text1"/>
        </w:rPr>
        <w:t xml:space="preserve">en momento en que </w:t>
      </w:r>
      <w:r w:rsidR="00BE2444">
        <w:rPr>
          <w:rFonts w:cs="Aharoni"/>
          <w:color w:val="000000" w:themeColor="text1"/>
        </w:rPr>
        <w:t xml:space="preserve">Santiago Nasar </w:t>
      </w:r>
      <w:r w:rsidR="00A54203">
        <w:rPr>
          <w:rFonts w:cs="Aharoni"/>
          <w:color w:val="000000" w:themeColor="text1"/>
        </w:rPr>
        <w:t xml:space="preserve">su madrina va a </w:t>
      </w:r>
      <w:r w:rsidR="00D800DE">
        <w:rPr>
          <w:rFonts w:cs="Aharoni"/>
          <w:color w:val="000000" w:themeColor="text1"/>
        </w:rPr>
        <w:t>avisarle que lo van a matar.</w:t>
      </w:r>
    </w:p>
    <w:p w14:paraId="01006A95" w14:textId="1209D593" w:rsidR="00D800DE" w:rsidRDefault="00D800DE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Se centra en la pareja de </w:t>
      </w:r>
      <w:r w:rsidR="00673621">
        <w:rPr>
          <w:rFonts w:cs="Aharoni"/>
          <w:color w:val="000000" w:themeColor="text1"/>
        </w:rPr>
        <w:t>Ángela Vicario y Bayardo San Román</w:t>
      </w:r>
      <w:r w:rsidR="004E6928">
        <w:rPr>
          <w:rFonts w:cs="Aharoni"/>
          <w:color w:val="000000" w:themeColor="text1"/>
        </w:rPr>
        <w:t xml:space="preserve">,  él llega en agosto al pueblo y en el transcurso de 6 meses se casa con </w:t>
      </w:r>
      <w:r w:rsidR="00A37735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; este forastero despierta gran curiosidad entre los habitantes del pueblo. El capítulo termina a las 2 am cuando </w:t>
      </w:r>
      <w:r w:rsidR="00963DDB">
        <w:rPr>
          <w:rFonts w:cs="Aharoni"/>
          <w:color w:val="000000" w:themeColor="text1"/>
        </w:rPr>
        <w:t>Ángela</w:t>
      </w:r>
      <w:r w:rsidR="004E6928">
        <w:rPr>
          <w:rFonts w:cs="Aharoni"/>
          <w:color w:val="000000" w:themeColor="text1"/>
        </w:rPr>
        <w:t xml:space="preserve"> es devuelta a su casa </w:t>
      </w:r>
    </w:p>
    <w:p w14:paraId="25831CEB" w14:textId="0CD58218" w:rsidR="00963DDB" w:rsidRDefault="00963DDB" w:rsidP="0028310A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Reconstruye el tiempo </w:t>
      </w:r>
      <w:r w:rsidR="00BA4A09">
        <w:rPr>
          <w:rFonts w:cs="Aharoni"/>
          <w:color w:val="000000" w:themeColor="text1"/>
        </w:rPr>
        <w:t xml:space="preserve">desde las </w:t>
      </w:r>
      <w:r w:rsidR="004007D9">
        <w:rPr>
          <w:rFonts w:cs="Aharoni"/>
          <w:color w:val="000000" w:themeColor="text1"/>
        </w:rPr>
        <w:t xml:space="preserve">3 a. </w:t>
      </w:r>
      <w:r w:rsidR="00BA4A09">
        <w:rPr>
          <w:rFonts w:cs="Aharoni"/>
          <w:color w:val="000000" w:themeColor="text1"/>
        </w:rPr>
        <w:t>m</w:t>
      </w:r>
      <w:r w:rsidR="004007D9">
        <w:rPr>
          <w:rFonts w:cs="Aharoni"/>
          <w:color w:val="000000" w:themeColor="text1"/>
        </w:rPr>
        <w:t>.</w:t>
      </w:r>
      <w:r w:rsidR="00BA4A09">
        <w:rPr>
          <w:rFonts w:cs="Aharoni"/>
          <w:color w:val="000000" w:themeColor="text1"/>
        </w:rPr>
        <w:t xml:space="preserve"> y las </w:t>
      </w:r>
      <w:r w:rsidR="00AC16F9">
        <w:rPr>
          <w:rFonts w:cs="Aharoni"/>
          <w:color w:val="000000" w:themeColor="text1"/>
        </w:rPr>
        <w:t>6:30</w:t>
      </w:r>
      <w:r w:rsidR="00E7549C">
        <w:rPr>
          <w:rFonts w:cs="Aharoni"/>
          <w:color w:val="000000" w:themeColor="text1"/>
        </w:rPr>
        <w:t xml:space="preserve">, </w:t>
      </w:r>
      <w:r w:rsidR="004A1965">
        <w:rPr>
          <w:rFonts w:cs="Aharoni"/>
          <w:color w:val="000000" w:themeColor="text1"/>
        </w:rPr>
        <w:t xml:space="preserve">Pablo y Pedro Vicario y el tema de “La defensa del honor” </w:t>
      </w:r>
    </w:p>
    <w:p w14:paraId="6F3E55D1" w14:textId="77777777" w:rsidR="008B05A4" w:rsidRDefault="008B05A4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Autopsia. </w:t>
      </w:r>
    </w:p>
    <w:p w14:paraId="4D23D1B5" w14:textId="158B79C1" w:rsidR="005520C6" w:rsidRDefault="00F53543" w:rsidP="00F53543">
      <w:pPr>
        <w:pStyle w:val="Prrafodelista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</w:t>
      </w:r>
      <w:r w:rsidR="000F6A1C">
        <w:rPr>
          <w:rFonts w:cs="Aharoni"/>
          <w:color w:val="000000" w:themeColor="text1"/>
        </w:rPr>
        <w:t xml:space="preserve">l narrador cuenta la conversación con </w:t>
      </w:r>
      <w:r w:rsidR="006113CD">
        <w:rPr>
          <w:rFonts w:cs="Aharoni"/>
          <w:color w:val="000000" w:themeColor="text1"/>
        </w:rPr>
        <w:t>Ángela</w:t>
      </w:r>
      <w:r w:rsidR="000F6A1C">
        <w:rPr>
          <w:rFonts w:cs="Aharoni"/>
          <w:color w:val="000000" w:themeColor="text1"/>
        </w:rPr>
        <w:t xml:space="preserve"> Vicario</w:t>
      </w:r>
    </w:p>
    <w:p w14:paraId="383F347D" w14:textId="2877AD7C" w:rsidR="000F6A1C" w:rsidRDefault="006113CD" w:rsidP="00B43517">
      <w:pPr>
        <w:pStyle w:val="Prrafodelista"/>
        <w:numPr>
          <w:ilvl w:val="0"/>
          <w:numId w:val="23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Relat</w:t>
      </w:r>
      <w:r w:rsidR="00F53543">
        <w:rPr>
          <w:rFonts w:cs="Aharoni"/>
          <w:color w:val="000000" w:themeColor="text1"/>
        </w:rPr>
        <w:t>a</w:t>
      </w:r>
      <w:r>
        <w:rPr>
          <w:rFonts w:cs="Aharoni"/>
          <w:color w:val="000000" w:themeColor="text1"/>
        </w:rPr>
        <w:t xml:space="preserve"> cómo murió Santiago Nasar y habla de la culpa colectiva de los habitantes de ese pueblo</w:t>
      </w:r>
    </w:p>
    <w:p w14:paraId="154D5AB5" w14:textId="0258134C" w:rsidR="00030B7D" w:rsidRPr="00357A5D" w:rsidRDefault="00030B7D" w:rsidP="00030B7D">
      <w:pPr>
        <w:rPr>
          <w:rFonts w:cs="Aharoni"/>
          <w:b/>
          <w:bCs/>
          <w:color w:val="000000" w:themeColor="text1"/>
        </w:rPr>
      </w:pPr>
      <w:r w:rsidRPr="00357A5D">
        <w:rPr>
          <w:rFonts w:cs="Aharoni"/>
          <w:b/>
          <w:bCs/>
          <w:color w:val="000000" w:themeColor="text1"/>
        </w:rPr>
        <w:t>Continuar con la lectura de la novela.</w:t>
      </w: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7777777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7BBD" w14:textId="77777777" w:rsidR="00B60287" w:rsidRDefault="00B60287" w:rsidP="003C0D6D">
      <w:pPr>
        <w:spacing w:after="0" w:line="240" w:lineRule="auto"/>
      </w:pPr>
      <w:r>
        <w:separator/>
      </w:r>
    </w:p>
  </w:endnote>
  <w:endnote w:type="continuationSeparator" w:id="0">
    <w:p w14:paraId="0E2E1E3C" w14:textId="77777777" w:rsidR="00B60287" w:rsidRDefault="00B60287" w:rsidP="003C0D6D">
      <w:pPr>
        <w:spacing w:after="0" w:line="240" w:lineRule="auto"/>
      </w:pPr>
      <w:r>
        <w:continuationSeparator/>
      </w:r>
    </w:p>
  </w:endnote>
  <w:endnote w:type="continuationNotice" w:id="1">
    <w:p w14:paraId="3A216F89" w14:textId="77777777" w:rsidR="00B60287" w:rsidRDefault="00B6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1A70" w14:textId="77777777" w:rsidR="00B60287" w:rsidRDefault="00B60287" w:rsidP="003C0D6D">
      <w:pPr>
        <w:spacing w:after="0" w:line="240" w:lineRule="auto"/>
      </w:pPr>
      <w:r>
        <w:separator/>
      </w:r>
    </w:p>
  </w:footnote>
  <w:footnote w:type="continuationSeparator" w:id="0">
    <w:p w14:paraId="1CB26586" w14:textId="77777777" w:rsidR="00B60287" w:rsidRDefault="00B60287" w:rsidP="003C0D6D">
      <w:pPr>
        <w:spacing w:after="0" w:line="240" w:lineRule="auto"/>
      </w:pPr>
      <w:r>
        <w:continuationSeparator/>
      </w:r>
    </w:p>
  </w:footnote>
  <w:footnote w:type="continuationNotice" w:id="1">
    <w:p w14:paraId="6BEEBDF5" w14:textId="77777777" w:rsidR="00B60287" w:rsidRDefault="00B6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2"/>
  </w:num>
  <w:num w:numId="3" w16cid:durableId="1346786728">
    <w:abstractNumId w:val="14"/>
  </w:num>
  <w:num w:numId="4" w16cid:durableId="1945573419">
    <w:abstractNumId w:val="16"/>
  </w:num>
  <w:num w:numId="5" w16cid:durableId="611208269">
    <w:abstractNumId w:val="1"/>
  </w:num>
  <w:num w:numId="6" w16cid:durableId="956525415">
    <w:abstractNumId w:val="5"/>
  </w:num>
  <w:num w:numId="7" w16cid:durableId="2094007021">
    <w:abstractNumId w:val="9"/>
  </w:num>
  <w:num w:numId="8" w16cid:durableId="330529750">
    <w:abstractNumId w:val="8"/>
  </w:num>
  <w:num w:numId="9" w16cid:durableId="1081870279">
    <w:abstractNumId w:val="15"/>
  </w:num>
  <w:num w:numId="10" w16cid:durableId="1127773307">
    <w:abstractNumId w:val="11"/>
  </w:num>
  <w:num w:numId="11" w16cid:durableId="1691948977">
    <w:abstractNumId w:val="4"/>
  </w:num>
  <w:num w:numId="12" w16cid:durableId="1642611589">
    <w:abstractNumId w:val="20"/>
  </w:num>
  <w:num w:numId="13" w16cid:durableId="954216928">
    <w:abstractNumId w:val="0"/>
  </w:num>
  <w:num w:numId="14" w16cid:durableId="1782140178">
    <w:abstractNumId w:val="18"/>
  </w:num>
  <w:num w:numId="15" w16cid:durableId="874654591">
    <w:abstractNumId w:val="13"/>
  </w:num>
  <w:num w:numId="16" w16cid:durableId="1546529545">
    <w:abstractNumId w:val="3"/>
  </w:num>
  <w:num w:numId="17" w16cid:durableId="2090229064">
    <w:abstractNumId w:val="6"/>
  </w:num>
  <w:num w:numId="18" w16cid:durableId="1959026578">
    <w:abstractNumId w:val="7"/>
  </w:num>
  <w:num w:numId="19" w16cid:durableId="439446881">
    <w:abstractNumId w:val="19"/>
  </w:num>
  <w:num w:numId="20" w16cid:durableId="14163278">
    <w:abstractNumId w:val="17"/>
  </w:num>
  <w:num w:numId="21" w16cid:durableId="309484546">
    <w:abstractNumId w:val="21"/>
  </w:num>
  <w:num w:numId="22" w16cid:durableId="1468477143">
    <w:abstractNumId w:val="10"/>
  </w:num>
  <w:num w:numId="23" w16cid:durableId="1097832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73C4"/>
    <w:rsid w:val="002C77A6"/>
    <w:rsid w:val="002D16DB"/>
    <w:rsid w:val="002D1C73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3BB1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36347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34D8"/>
    <w:rsid w:val="00B65B87"/>
    <w:rsid w:val="00B65BBB"/>
    <w:rsid w:val="00B678FA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F3F"/>
    <w:rsid w:val="00D91E61"/>
    <w:rsid w:val="00D93844"/>
    <w:rsid w:val="00D95F3B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2025-07-27T22:08:00Z</dcterms:created>
  <dcterms:modified xsi:type="dcterms:W3CDTF">2025-07-27T22:08:00Z</dcterms:modified>
</cp:coreProperties>
</file>