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742C2F46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BF4BE7">
        <w:rPr>
          <w:b/>
          <w:sz w:val="24"/>
          <w:szCs w:val="20"/>
        </w:rPr>
        <w:t>24</w:t>
      </w:r>
      <w:r w:rsidR="0015616C">
        <w:rPr>
          <w:b/>
          <w:sz w:val="24"/>
          <w:szCs w:val="20"/>
        </w:rPr>
        <w:t xml:space="preserve"> </w:t>
      </w:r>
    </w:p>
    <w:p w14:paraId="0C86CF0A" w14:textId="3C00E5DA" w:rsidR="00BD239F" w:rsidRDefault="00C076D2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  <w:u w:val="single"/>
        </w:rPr>
      </w:pPr>
      <w:r w:rsidRPr="00C076D2">
        <w:rPr>
          <w:b/>
          <w:i/>
          <w:color w:val="000000" w:themeColor="text1"/>
          <w:sz w:val="24"/>
          <w:szCs w:val="24"/>
          <w:u w:val="single"/>
        </w:rPr>
        <w:t xml:space="preserve">Actividades: </w:t>
      </w:r>
    </w:p>
    <w:p w14:paraId="097EBEBB" w14:textId="283C12A0" w:rsidR="00685DDE" w:rsidRDefault="00685DDE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 w:rsidRPr="000E7CA0">
        <w:rPr>
          <w:b/>
          <w:i/>
          <w:color w:val="000000" w:themeColor="text1"/>
          <w:sz w:val="24"/>
          <w:szCs w:val="24"/>
          <w:u w:val="single"/>
        </w:rPr>
        <w:t>Lectura y análisis de la Unidad 2</w:t>
      </w:r>
      <w:r w:rsidRPr="000E7CA0">
        <w:rPr>
          <w:b/>
          <w:i/>
          <w:color w:val="000000" w:themeColor="text1"/>
          <w:sz w:val="24"/>
          <w:szCs w:val="24"/>
        </w:rPr>
        <w:t xml:space="preserve">: </w:t>
      </w:r>
      <w:r w:rsidR="000E7CA0" w:rsidRPr="000E7CA0">
        <w:rPr>
          <w:color w:val="000000" w:themeColor="text1"/>
          <w:sz w:val="24"/>
          <w:szCs w:val="24"/>
        </w:rPr>
        <w:t>Introducción a las teorías sociológicas del s. XX</w:t>
      </w:r>
    </w:p>
    <w:p w14:paraId="7D8798C9" w14:textId="77777777" w:rsidR="000E7CA0" w:rsidRDefault="000E7CA0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</w:rPr>
      </w:pPr>
    </w:p>
    <w:p w14:paraId="5E31A121" w14:textId="5DB464AA" w:rsidR="000E7CA0" w:rsidRDefault="00BF4BE7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estructural-funcionalismo</w:t>
      </w:r>
    </w:p>
    <w:p w14:paraId="169327CA" w14:textId="482C4A76" w:rsidR="00CA0DC9" w:rsidRDefault="00BF4BE7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¿Por qué se vincula con Durkheim?</w:t>
      </w:r>
      <w:r w:rsidR="00CA0DC9">
        <w:rPr>
          <w:color w:val="000000" w:themeColor="text1"/>
          <w:sz w:val="24"/>
          <w:szCs w:val="24"/>
        </w:rPr>
        <w:t xml:space="preserve"> Analice y </w:t>
      </w:r>
      <w:r>
        <w:rPr>
          <w:color w:val="000000" w:themeColor="text1"/>
          <w:sz w:val="24"/>
          <w:szCs w:val="24"/>
        </w:rPr>
        <w:t>fundamente.</w:t>
      </w:r>
    </w:p>
    <w:p w14:paraId="6370C216" w14:textId="33C469F9" w:rsidR="00CA0DC9" w:rsidRDefault="00BF4BE7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Aportes de </w:t>
      </w:r>
      <w:proofErr w:type="spellStart"/>
      <w:r>
        <w:rPr>
          <w:color w:val="000000" w:themeColor="text1"/>
          <w:sz w:val="24"/>
          <w:szCs w:val="24"/>
        </w:rPr>
        <w:t>Malinowsky</w:t>
      </w:r>
      <w:proofErr w:type="spellEnd"/>
      <w:r>
        <w:rPr>
          <w:color w:val="000000" w:themeColor="text1"/>
          <w:sz w:val="24"/>
          <w:szCs w:val="24"/>
        </w:rPr>
        <w:t xml:space="preserve"> y Parsons. Analice en relación al contexto de la época. Fundamente y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compare con los inicios del s. XX.</w:t>
      </w:r>
    </w:p>
    <w:p w14:paraId="358119AE" w14:textId="17775F46" w:rsidR="00CA0DC9" w:rsidRDefault="00BF4BE7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¿Por qué se dice que el sistema toma el concepto de las ciencias naturales? Vincule esta postura con el </w:t>
      </w:r>
      <w:r w:rsidR="00F93531">
        <w:rPr>
          <w:color w:val="000000" w:themeColor="text1"/>
          <w:sz w:val="24"/>
          <w:szCs w:val="24"/>
        </w:rPr>
        <w:t>Positivismo.</w:t>
      </w:r>
      <w:r w:rsidR="00CA0DC9">
        <w:rPr>
          <w:color w:val="000000" w:themeColor="text1"/>
          <w:sz w:val="24"/>
          <w:szCs w:val="24"/>
        </w:rPr>
        <w:t xml:space="preserve"> Fundamente con ejemplos.</w:t>
      </w:r>
    </w:p>
    <w:p w14:paraId="0F0B1494" w14:textId="3C9695EE" w:rsidR="00CA0DC9" w:rsidRPr="00BF4BE7" w:rsidRDefault="00CA0DC9" w:rsidP="00BF4BE7">
      <w:pPr>
        <w:spacing w:after="0" w:line="360" w:lineRule="auto"/>
        <w:rPr>
          <w:color w:val="000000" w:themeColor="text1"/>
          <w:sz w:val="24"/>
          <w:szCs w:val="24"/>
        </w:rPr>
      </w:pPr>
    </w:p>
    <w:sectPr w:rsidR="00CA0DC9" w:rsidRPr="00BF4BE7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28C" w14:textId="77777777" w:rsidR="00763D59" w:rsidRDefault="00763D59" w:rsidP="003C0D6D">
      <w:pPr>
        <w:spacing w:after="0" w:line="240" w:lineRule="auto"/>
      </w:pPr>
      <w:r>
        <w:separator/>
      </w:r>
    </w:p>
  </w:endnote>
  <w:endnote w:type="continuationSeparator" w:id="0">
    <w:p w14:paraId="435B2D90" w14:textId="77777777" w:rsidR="00763D59" w:rsidRDefault="00763D5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3D1E" w14:textId="77777777" w:rsidR="00763D59" w:rsidRDefault="00763D59" w:rsidP="003C0D6D">
      <w:pPr>
        <w:spacing w:after="0" w:line="240" w:lineRule="auto"/>
      </w:pPr>
      <w:r>
        <w:separator/>
      </w:r>
    </w:p>
  </w:footnote>
  <w:footnote w:type="continuationSeparator" w:id="0">
    <w:p w14:paraId="7EFA533B" w14:textId="77777777" w:rsidR="00763D59" w:rsidRDefault="00763D5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63D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63D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63D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63D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A10"/>
    <w:multiLevelType w:val="hybridMultilevel"/>
    <w:tmpl w:val="3F529CFC"/>
    <w:lvl w:ilvl="0" w:tplc="FE968B5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E3C5F"/>
    <w:multiLevelType w:val="hybridMultilevel"/>
    <w:tmpl w:val="FFB8BB5A"/>
    <w:lvl w:ilvl="0" w:tplc="78B05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05441"/>
    <w:multiLevelType w:val="hybridMultilevel"/>
    <w:tmpl w:val="73A4EC7E"/>
    <w:lvl w:ilvl="0" w:tplc="87D8EBE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55970"/>
    <w:multiLevelType w:val="hybridMultilevel"/>
    <w:tmpl w:val="1D00FCB0"/>
    <w:lvl w:ilvl="0" w:tplc="1BD04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425F6"/>
    <w:multiLevelType w:val="hybridMultilevel"/>
    <w:tmpl w:val="DAEC2CB4"/>
    <w:lvl w:ilvl="0" w:tplc="27B0D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45756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2C3"/>
    <w:rsid w:val="000A5543"/>
    <w:rsid w:val="000B7549"/>
    <w:rsid w:val="000D2230"/>
    <w:rsid w:val="000D6D1A"/>
    <w:rsid w:val="000D7CAD"/>
    <w:rsid w:val="000E6623"/>
    <w:rsid w:val="000E7CA0"/>
    <w:rsid w:val="000F12E8"/>
    <w:rsid w:val="000F5A2C"/>
    <w:rsid w:val="00100821"/>
    <w:rsid w:val="00106106"/>
    <w:rsid w:val="00117A05"/>
    <w:rsid w:val="00137131"/>
    <w:rsid w:val="00143B11"/>
    <w:rsid w:val="0015616C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556B"/>
    <w:rsid w:val="001A748C"/>
    <w:rsid w:val="001B0572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17659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24A9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B3DCA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373B7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2735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B626A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5DDE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63D59"/>
    <w:rsid w:val="00772128"/>
    <w:rsid w:val="00773DCB"/>
    <w:rsid w:val="007871EA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7F41D6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975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04DE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4BE7"/>
    <w:rsid w:val="00BF7D48"/>
    <w:rsid w:val="00C05259"/>
    <w:rsid w:val="00C072F9"/>
    <w:rsid w:val="00C076D2"/>
    <w:rsid w:val="00C10D0F"/>
    <w:rsid w:val="00C1482B"/>
    <w:rsid w:val="00C20982"/>
    <w:rsid w:val="00C24696"/>
    <w:rsid w:val="00C3773B"/>
    <w:rsid w:val="00C6316A"/>
    <w:rsid w:val="00C63531"/>
    <w:rsid w:val="00C80315"/>
    <w:rsid w:val="00C863C4"/>
    <w:rsid w:val="00CA0DC9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25856"/>
    <w:rsid w:val="00D41535"/>
    <w:rsid w:val="00D44008"/>
    <w:rsid w:val="00D559DB"/>
    <w:rsid w:val="00D575CD"/>
    <w:rsid w:val="00D6049B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3442"/>
    <w:rsid w:val="00DE4898"/>
    <w:rsid w:val="00DF7141"/>
    <w:rsid w:val="00E039F2"/>
    <w:rsid w:val="00E15592"/>
    <w:rsid w:val="00E15B6C"/>
    <w:rsid w:val="00E16860"/>
    <w:rsid w:val="00E24CD6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3531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A33F-1609-4CAD-91A3-DDB1EADF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43</cp:revision>
  <cp:lastPrinted>2020-05-28T22:14:00Z</cp:lastPrinted>
  <dcterms:created xsi:type="dcterms:W3CDTF">2022-03-01T23:58:00Z</dcterms:created>
  <dcterms:modified xsi:type="dcterms:W3CDTF">2025-06-09T11:04:00Z</dcterms:modified>
</cp:coreProperties>
</file>