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EBCF9">
      <w:pPr>
        <w:spacing w:after="0"/>
        <w:ind w:left="2009"/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-45085</wp:posOffset>
            </wp:positionH>
            <wp:positionV relativeFrom="paragraph">
              <wp:posOffset>-32385</wp:posOffset>
            </wp:positionV>
            <wp:extent cx="1112520" cy="1136650"/>
            <wp:effectExtent l="0" t="0" r="0" b="0"/>
            <wp:wrapSquare wrapText="bothSides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6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18"/>
        </w:rPr>
        <w:t>INSTITUTO JUAN PABLO II</w:t>
      </w:r>
    </w:p>
    <w:p w14:paraId="4CB45660">
      <w:pPr>
        <w:spacing w:after="132"/>
        <w:ind w:left="58"/>
        <w:jc w:val="center"/>
      </w:pPr>
      <w:r>
        <w:rPr>
          <w:rFonts w:ascii="Times New Roman" w:hAnsi="Times New Roman" w:eastAsia="Times New Roman" w:cs="Times New Roman"/>
          <w:sz w:val="18"/>
        </w:rPr>
        <w:t>Av. Sáenz Peña 576</w:t>
      </w:r>
    </w:p>
    <w:p w14:paraId="3D628A60">
      <w:pPr>
        <w:spacing w:after="851" w:line="297" w:lineRule="auto"/>
        <w:ind w:left="2568" w:right="2757" w:hanging="658"/>
      </w:pPr>
      <w:r>
        <w:rPr>
          <w:rFonts w:ascii="Times New Roman" w:hAnsi="Times New Roman" w:eastAsia="Times New Roman" w:cs="Times New Roman"/>
          <w:sz w:val="18"/>
        </w:rPr>
        <w:t>TEL: 0381</w:t>
      </w:r>
      <w:r>
        <w:rPr>
          <w:rFonts w:ascii="Times New Roman" w:hAnsi="Times New Roman" w:eastAsia="Times New Roman" w:cs="Times New Roman"/>
          <w:sz w:val="18"/>
          <w:u w:val="single" w:color="000000"/>
        </w:rPr>
        <w:t>InstjuanpabloII@arnet.com.ar</w:t>
      </w:r>
      <w:r>
        <w:rPr>
          <w:rFonts w:ascii="Times New Roman" w:hAnsi="Times New Roman" w:eastAsia="Times New Roman" w:cs="Times New Roman"/>
          <w:sz w:val="18"/>
        </w:rPr>
        <w:t xml:space="preserve">- 4205711 www.instjuanpabloii.com.ar </w:t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18"/>
          <w:u w:val="single" w:color="000000"/>
        </w:rPr>
        <w:t>www.instjuanpabloII.edu</w:t>
      </w:r>
      <w:r>
        <w:rPr>
          <w:rFonts w:ascii="Times New Roman" w:hAnsi="Times New Roman" w:eastAsia="Times New Roman" w:cs="Times New Roman"/>
          <w:sz w:val="18"/>
          <w:u w:val="single" w:color="000000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18"/>
          <w:u w:val="single" w:color="000000"/>
        </w:rPr>
        <w:t>.a</w:t>
      </w:r>
      <w:r>
        <w:rPr>
          <w:rFonts w:ascii="Times New Roman" w:hAnsi="Times New Roman" w:eastAsia="Times New Roman" w:cs="Times New Roman"/>
          <w:sz w:val="18"/>
          <w:u w:val="single" w:color="000000"/>
        </w:rPr>
        <w:fldChar w:fldCharType="end"/>
      </w:r>
      <w:r>
        <w:fldChar w:fldCharType="begin"/>
      </w:r>
      <w:r>
        <w:instrText xml:space="preserve"> HYPERLINK "http://www.instjuanpabloii.edu.ar/"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18"/>
          <w:u w:val="single" w:color="000000"/>
        </w:rPr>
        <w:t>r</w:t>
      </w:r>
      <w:r>
        <w:rPr>
          <w:rFonts w:ascii="Times New Roman" w:hAnsi="Times New Roman" w:eastAsia="Times New Roman" w:cs="Times New Roman"/>
          <w:sz w:val="18"/>
          <w:u w:val="single" w:color="000000"/>
        </w:rPr>
        <w:fldChar w:fldCharType="end"/>
      </w:r>
    </w:p>
    <w:p w14:paraId="08635520">
      <w:pPr>
        <w:spacing w:after="153"/>
        <w:ind w:left="-5" w:hanging="10"/>
      </w:pPr>
      <w:r>
        <w:rPr>
          <w:rFonts w:ascii="Arial" w:hAnsi="Arial" w:eastAsia="Arial" w:cs="Arial"/>
          <w:sz w:val="24"/>
        </w:rPr>
        <w:t>Materia: EDI</w:t>
      </w:r>
    </w:p>
    <w:p w14:paraId="65C574B4">
      <w:pPr>
        <w:spacing w:after="153"/>
        <w:ind w:left="-5" w:hanging="10"/>
      </w:pPr>
      <w:r>
        <w:rPr>
          <w:rFonts w:ascii="Arial" w:hAnsi="Arial" w:eastAsia="Arial" w:cs="Arial"/>
          <w:sz w:val="24"/>
        </w:rPr>
        <w:t>Profesora: Perato Sol Agustina</w:t>
      </w:r>
    </w:p>
    <w:p w14:paraId="631B138D">
      <w:pPr>
        <w:spacing w:after="153"/>
        <w:ind w:left="-5" w:hanging="10"/>
        <w:rPr>
          <w:rFonts w:hint="default" w:ascii="Arial" w:hAnsi="Arial" w:eastAsia="Arial" w:cs="Arial"/>
          <w:sz w:val="24"/>
          <w:lang w:val="es-AR"/>
        </w:rPr>
      </w:pPr>
      <w:r>
        <w:rPr>
          <w:rFonts w:ascii="Arial" w:hAnsi="Arial" w:eastAsia="Arial" w:cs="Arial"/>
          <w:sz w:val="24"/>
        </w:rPr>
        <w:t xml:space="preserve">Curso: 5° año </w:t>
      </w:r>
      <w:r>
        <w:rPr>
          <w:rFonts w:hint="default" w:ascii="Arial" w:hAnsi="Arial" w:eastAsia="Arial" w:cs="Arial"/>
          <w:sz w:val="24"/>
          <w:lang w:val="es-AR"/>
        </w:rPr>
        <w:t>B</w:t>
      </w:r>
    </w:p>
    <w:p w14:paraId="35984460">
      <w:pPr>
        <w:spacing w:after="153"/>
        <w:ind w:left="-5" w:hanging="10"/>
      </w:pPr>
      <w:r>
        <w:rPr>
          <w:rFonts w:ascii="Arial" w:hAnsi="Arial" w:eastAsia="Arial" w:cs="Arial"/>
          <w:sz w:val="24"/>
        </w:rPr>
        <w:t xml:space="preserve"> </w:t>
      </w:r>
    </w:p>
    <w:p w14:paraId="08235D4B">
      <w:pPr>
        <w:spacing w:after="811"/>
        <w:ind w:left="3581"/>
        <w:rPr>
          <w:rFonts w:hint="default" w:ascii="Arial" w:hAnsi="Arial" w:eastAsia="Arial" w:cs="Arial"/>
          <w:b/>
          <w:color w:val="FF0000"/>
          <w:sz w:val="32"/>
          <w:szCs w:val="32"/>
          <w:highlight w:val="none"/>
          <w:u w:val="single" w:color="auto"/>
          <w:lang w:val="es-AR"/>
        </w:rPr>
      </w:pPr>
      <w:r>
        <w:rPr>
          <w:rFonts w:ascii="Arial" w:hAnsi="Arial" w:eastAsia="Arial" w:cs="Arial"/>
          <w:b/>
          <w:color w:val="FF0000"/>
          <w:sz w:val="32"/>
          <w:szCs w:val="32"/>
          <w:highlight w:val="none"/>
          <w:u w:val="single" w:color="auto"/>
        </w:rPr>
        <w:t>Trabajo Práctico N° 2</w:t>
      </w:r>
      <w:r>
        <w:rPr>
          <w:rFonts w:hint="default" w:ascii="Arial" w:hAnsi="Arial" w:eastAsia="Arial" w:cs="Arial"/>
          <w:b/>
          <w:color w:val="FF0000"/>
          <w:sz w:val="32"/>
          <w:szCs w:val="32"/>
          <w:highlight w:val="none"/>
          <w:u w:val="single" w:color="auto"/>
          <w:lang w:val="es-AR"/>
        </w:rPr>
        <w:t>9</w:t>
      </w:r>
    </w:p>
    <w:p w14:paraId="414A2A37">
      <w:pPr>
        <w:spacing w:after="811"/>
        <w:rPr>
          <w:rFonts w:ascii="Arial" w:hAnsi="Arial" w:eastAsia="Arial" w:cs="Arial"/>
          <w:b/>
          <w:color w:val="46B1E1" w:themeColor="accent1" w:themeTint="99"/>
          <w:sz w:val="28"/>
          <w:szCs w:val="28"/>
          <w:u w:val="single" w:color="auto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  <w:r>
        <w:rPr>
          <w:rFonts w:ascii="Arial" w:hAnsi="Arial" w:eastAsia="Arial" w:cs="Arial"/>
          <w:b/>
          <w:color w:val="46B1E1" w:themeColor="accent1" w:themeTint="99"/>
          <w:sz w:val="28"/>
          <w:szCs w:val="28"/>
          <w:u w:val="single" w:color="auto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t>Actividades</w:t>
      </w:r>
    </w:p>
    <w:p w14:paraId="063B3702">
      <w:pPr>
        <w:pStyle w:val="10"/>
        <w:numPr>
          <w:ilvl w:val="0"/>
          <w:numId w:val="0"/>
        </w:numPr>
        <w:spacing w:after="811"/>
        <w:ind w:leftChars="0"/>
        <w:rPr>
          <w:rFonts w:hint="default" w:ascii="Arial" w:hAnsi="Arial" w:eastAsia="Arial" w:cs="Arial"/>
          <w:b w:val="0"/>
          <w:bCs/>
          <w:color w:val="auto"/>
          <w:sz w:val="24"/>
          <w:u w:color="000000"/>
          <w:lang w:val="es-AR"/>
        </w:rPr>
      </w:pPr>
      <w:r>
        <w:rPr>
          <w:rFonts w:hint="default" w:ascii="Arial" w:hAnsi="Arial" w:eastAsia="Arial" w:cs="Arial"/>
          <w:b w:val="0"/>
          <w:bCs/>
          <w:color w:val="auto"/>
          <w:sz w:val="24"/>
          <w:u w:color="000000"/>
          <w:lang w:val="es-AR"/>
        </w:rPr>
        <w:t>.1.Realizar la siguiente tabla , teniendo en cuenta:</w:t>
      </w:r>
    </w:p>
    <w:p w14:paraId="3C773F12">
      <w:pPr>
        <w:pStyle w:val="10"/>
        <w:numPr>
          <w:ilvl w:val="0"/>
          <w:numId w:val="1"/>
        </w:numPr>
        <w:spacing w:after="811"/>
        <w:ind w:left="420" w:leftChars="0" w:hanging="420" w:firstLineChars="0"/>
        <w:rPr>
          <w:rFonts w:hint="default" w:ascii="Arial" w:hAnsi="Arial" w:eastAsia="Arial" w:cs="Arial"/>
          <w:b w:val="0"/>
          <w:bCs/>
          <w:color w:val="auto"/>
          <w:sz w:val="24"/>
          <w:u w:color="000000"/>
          <w:lang w:val="es-AR"/>
        </w:rPr>
      </w:pPr>
      <w:r>
        <w:rPr>
          <w:rFonts w:hint="default" w:ascii="Arial" w:hAnsi="Arial" w:eastAsia="Arial" w:cs="Arial"/>
          <w:b w:val="0"/>
          <w:bCs/>
          <w:color w:val="auto"/>
          <w:sz w:val="24"/>
          <w:u w:color="000000"/>
          <w:lang w:val="es-AR"/>
        </w:rPr>
        <w:t>La mano de obra en $ , se cobrará por hora ($25.000)</w:t>
      </w:r>
    </w:p>
    <w:p w14:paraId="1D2578BC">
      <w:pPr>
        <w:pStyle w:val="10"/>
        <w:numPr>
          <w:ilvl w:val="0"/>
          <w:numId w:val="1"/>
        </w:numPr>
        <w:spacing w:after="811"/>
        <w:ind w:left="420" w:leftChars="0" w:hanging="420" w:firstLineChars="0"/>
        <w:rPr>
          <w:rFonts w:hint="default" w:ascii="Arial" w:hAnsi="Arial" w:eastAsia="Arial" w:cs="Arial"/>
          <w:b w:val="0"/>
          <w:bCs/>
          <w:color w:val="auto"/>
          <w:sz w:val="24"/>
          <w:u w:color="000000"/>
          <w:lang w:val="es-AR"/>
        </w:rPr>
      </w:pPr>
      <w:r>
        <w:rPr>
          <w:rFonts w:hint="default" w:ascii="Arial" w:hAnsi="Arial" w:eastAsia="Arial" w:cs="Arial"/>
          <w:b w:val="0"/>
          <w:bCs/>
          <w:color w:val="auto"/>
          <w:sz w:val="24"/>
          <w:u w:color="000000"/>
          <w:lang w:val="es-AR"/>
        </w:rPr>
        <w:t>El total se calcula sumando los materiales y la mano de obra</w:t>
      </w:r>
    </w:p>
    <w:p w14:paraId="596E45B9">
      <w:pPr>
        <w:pStyle w:val="10"/>
        <w:numPr>
          <w:ilvl w:val="0"/>
          <w:numId w:val="1"/>
        </w:numPr>
        <w:spacing w:after="811"/>
        <w:ind w:left="420" w:leftChars="0" w:hanging="420" w:firstLineChars="0"/>
        <w:rPr>
          <w:rFonts w:hint="default" w:ascii="Arial" w:hAnsi="Arial" w:eastAsia="Arial" w:cs="Arial"/>
          <w:b w:val="0"/>
          <w:bCs/>
          <w:color w:val="auto"/>
          <w:sz w:val="24"/>
          <w:u w:color="000000"/>
          <w:lang w:val="es-AR"/>
        </w:rPr>
      </w:pPr>
      <w:r>
        <w:rPr>
          <w:rFonts w:hint="default" w:ascii="Arial" w:hAnsi="Arial" w:eastAsia="Arial" w:cs="Arial"/>
          <w:b w:val="0"/>
          <w:bCs/>
          <w:color w:val="auto"/>
          <w:sz w:val="24"/>
          <w:u w:color="000000"/>
          <w:lang w:val="es-AR"/>
        </w:rPr>
        <w:t>El subtotal se calcula sumando el total de todas las decripciones</w:t>
      </w:r>
    </w:p>
    <w:p w14:paraId="368701ED">
      <w:pPr>
        <w:pStyle w:val="10"/>
        <w:numPr>
          <w:ilvl w:val="0"/>
          <w:numId w:val="1"/>
        </w:numPr>
        <w:spacing w:after="811"/>
        <w:ind w:left="420" w:leftChars="0" w:hanging="420" w:firstLineChars="0"/>
        <w:rPr>
          <w:rFonts w:hint="default" w:ascii="Arial" w:hAnsi="Arial" w:eastAsia="Arial" w:cs="Arial"/>
          <w:b w:val="0"/>
          <w:bCs/>
          <w:color w:val="auto"/>
          <w:sz w:val="24"/>
          <w:u w:color="000000"/>
          <w:lang w:val="es-AR"/>
        </w:rPr>
      </w:pPr>
      <w:r>
        <w:rPr>
          <w:rFonts w:hint="default" w:ascii="Arial" w:hAnsi="Arial" w:eastAsia="Arial" w:cs="Arial"/>
          <w:b w:val="0"/>
          <w:bCs/>
          <w:color w:val="auto"/>
          <w:sz w:val="24"/>
          <w:u w:color="000000"/>
          <w:lang w:val="es-AR"/>
        </w:rPr>
        <w:t>El IVA se calula aplicando el 16%</w:t>
      </w:r>
    </w:p>
    <w:p w14:paraId="5E7582E7">
      <w:pPr>
        <w:pStyle w:val="10"/>
        <w:numPr>
          <w:ilvl w:val="0"/>
          <w:numId w:val="1"/>
        </w:numPr>
        <w:spacing w:after="811"/>
        <w:ind w:left="420" w:leftChars="0" w:hanging="420" w:firstLineChars="0"/>
        <w:rPr>
          <w:rFonts w:hint="default" w:ascii="Arial" w:hAnsi="Arial" w:eastAsia="Arial" w:cs="Arial"/>
          <w:b w:val="0"/>
          <w:bCs/>
          <w:color w:val="auto"/>
          <w:sz w:val="24"/>
          <w:u w:color="000000"/>
          <w:lang w:val="es-AR"/>
        </w:rPr>
      </w:pPr>
      <w:r>
        <w:rPr>
          <w:rFonts w:hint="default" w:ascii="Arial" w:hAnsi="Arial" w:eastAsia="Arial" w:cs="Arial"/>
          <w:b w:val="0"/>
          <w:bCs/>
          <w:color w:val="auto"/>
          <w:sz w:val="24"/>
          <w:u w:color="000000"/>
          <w:lang w:val="es-AR"/>
        </w:rPr>
        <w:t>El total se calcula añadiendo el IVA al subtotal</w:t>
      </w:r>
    </w:p>
    <w:p w14:paraId="1C1F2DE5">
      <w:pPr>
        <w:pStyle w:val="10"/>
        <w:numPr>
          <w:numId w:val="0"/>
        </w:numPr>
        <w:spacing w:after="811"/>
        <w:ind w:leftChars="0"/>
        <w:rPr>
          <w:rFonts w:hint="default" w:ascii="Arial" w:hAnsi="Arial" w:eastAsia="Arial" w:cs="Arial"/>
          <w:b w:val="0"/>
          <w:bCs/>
          <w:color w:val="auto"/>
          <w:sz w:val="24"/>
          <w:u w:color="000000"/>
          <w:lang w:val="es-AR"/>
        </w:rPr>
      </w:pPr>
      <w:r>
        <w:drawing>
          <wp:inline distT="0" distB="0" distL="114300" distR="114300">
            <wp:extent cx="4435475" cy="3153410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5475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BB8665">
      <w:pPr>
        <w:pStyle w:val="10"/>
        <w:numPr>
          <w:ilvl w:val="0"/>
          <w:numId w:val="0"/>
        </w:numPr>
        <w:spacing w:after="811"/>
        <w:ind w:leftChars="0"/>
        <w:rPr>
          <w:rFonts w:hint="default" w:ascii="Arial" w:hAnsi="Arial" w:eastAsia="Arial" w:cs="Arial"/>
          <w:b w:val="0"/>
          <w:bCs/>
          <w:color w:val="auto"/>
          <w:sz w:val="24"/>
          <w:u w:color="000000"/>
          <w:lang w:val="es-AR"/>
        </w:rPr>
      </w:pPr>
    </w:p>
    <w:p w14:paraId="74034EB3">
      <w:pPr>
        <w:pStyle w:val="10"/>
        <w:numPr>
          <w:ilvl w:val="0"/>
          <w:numId w:val="0"/>
        </w:numPr>
        <w:spacing w:after="811"/>
        <w:ind w:leftChars="0"/>
        <w:rPr>
          <w:rFonts w:hint="default" w:ascii="Arial" w:hAnsi="Arial" w:eastAsia="Arial" w:cs="Arial"/>
          <w:b/>
          <w:bCs w:val="0"/>
          <w:color w:val="0000FF"/>
          <w:sz w:val="24"/>
          <w:u w:color="000000"/>
          <w:lang w:val="es-AR"/>
        </w:rPr>
      </w:pPr>
      <w:r>
        <w:rPr>
          <w:rFonts w:hint="default" w:ascii="Arial" w:hAnsi="Arial" w:eastAsia="Arial" w:cs="Arial"/>
          <w:b/>
          <w:bCs w:val="0"/>
          <w:color w:val="0000FF"/>
          <w:sz w:val="24"/>
          <w:u w:color="000000"/>
          <w:lang w:val="es-AR"/>
        </w:rPr>
        <w:t>TABLA MODO DE EJEPLO</w:t>
      </w:r>
    </w:p>
    <w:p w14:paraId="5D9A7514">
      <w:pPr>
        <w:pStyle w:val="10"/>
        <w:numPr>
          <w:ilvl w:val="0"/>
          <w:numId w:val="0"/>
        </w:numPr>
        <w:spacing w:after="811"/>
        <w:rPr>
          <w:rFonts w:hint="default" w:ascii="Arial" w:hAnsi="Arial" w:eastAsia="Arial" w:cs="Arial"/>
          <w:b w:val="0"/>
          <w:bCs/>
          <w:color w:val="auto"/>
          <w:sz w:val="24"/>
          <w:u w:color="000000"/>
          <w:lang w:val="es-AR"/>
        </w:rPr>
      </w:pPr>
    </w:p>
    <w:sectPr>
      <w:pgSz w:w="11905" w:h="16840"/>
      <w:pgMar w:top="1440" w:right="1440" w:bottom="1440" w:left="110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A96AD"/>
    <w:multiLevelType w:val="singleLevel"/>
    <w:tmpl w:val="9B1A96A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6B"/>
    <w:rsid w:val="00032D04"/>
    <w:rsid w:val="00055D0C"/>
    <w:rsid w:val="0006735B"/>
    <w:rsid w:val="000870B0"/>
    <w:rsid w:val="000B523A"/>
    <w:rsid w:val="000F3AEF"/>
    <w:rsid w:val="0017199C"/>
    <w:rsid w:val="00181082"/>
    <w:rsid w:val="001941C6"/>
    <w:rsid w:val="002C518E"/>
    <w:rsid w:val="00340367"/>
    <w:rsid w:val="004652A8"/>
    <w:rsid w:val="0046713C"/>
    <w:rsid w:val="005B0A5C"/>
    <w:rsid w:val="005C4EA8"/>
    <w:rsid w:val="00697E21"/>
    <w:rsid w:val="006B17B0"/>
    <w:rsid w:val="006F0DA9"/>
    <w:rsid w:val="007B5394"/>
    <w:rsid w:val="007E71FE"/>
    <w:rsid w:val="00833127"/>
    <w:rsid w:val="008A1B16"/>
    <w:rsid w:val="008C6814"/>
    <w:rsid w:val="008D5130"/>
    <w:rsid w:val="00A230EE"/>
    <w:rsid w:val="00AA3F2E"/>
    <w:rsid w:val="00B377C8"/>
    <w:rsid w:val="00C05428"/>
    <w:rsid w:val="00D36C4B"/>
    <w:rsid w:val="00DB0AA6"/>
    <w:rsid w:val="00E3206B"/>
    <w:rsid w:val="00EC540B"/>
    <w:rsid w:val="00F52FEC"/>
    <w:rsid w:val="00F80AA9"/>
    <w:rsid w:val="53941352"/>
    <w:rsid w:val="656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4"/>
      <w:lang w:val="es-AR" w:eastAsia="es-AR" w:bidi="ar-SA"/>
      <w14:ligatures w14:val="standardContextual"/>
    </w:rPr>
  </w:style>
  <w:style w:type="paragraph" w:styleId="2">
    <w:name w:val="heading 1"/>
    <w:next w:val="1"/>
    <w:link w:val="8"/>
    <w:qFormat/>
    <w:uiPriority w:val="9"/>
    <w:pPr>
      <w:keepNext/>
      <w:keepLines/>
      <w:spacing w:after="348" w:line="259" w:lineRule="auto"/>
      <w:ind w:left="14"/>
      <w:outlineLvl w:val="0"/>
    </w:pPr>
    <w:rPr>
      <w:rFonts w:ascii="Calibri" w:hAnsi="Calibri" w:eastAsia="Calibri" w:cs="Calibri"/>
      <w:b/>
      <w:color w:val="0B769F"/>
      <w:kern w:val="2"/>
      <w:sz w:val="36"/>
      <w:szCs w:val="24"/>
      <w:u w:val="single" w:color="0B769F"/>
      <w:lang w:val="es-AR" w:eastAsia="es-AR" w:bidi="ar-SA"/>
      <w14:ligatures w14:val="standardContextual"/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after="6" w:line="259" w:lineRule="auto"/>
      <w:ind w:left="24" w:hanging="10"/>
      <w:outlineLvl w:val="1"/>
    </w:pPr>
    <w:rPr>
      <w:rFonts w:ascii="Segoe Print" w:hAnsi="Segoe Print" w:eastAsia="Segoe Print" w:cs="Segoe Print"/>
      <w:color w:val="001D35"/>
      <w:kern w:val="2"/>
      <w:sz w:val="24"/>
      <w:szCs w:val="24"/>
      <w:shd w:val="clear" w:color="auto" w:fill="E5EDFF"/>
      <w:lang w:val="es-AR" w:eastAsia="es-AR" w:bidi="ar-SA"/>
      <w14:ligatures w14:val="standardContextual"/>
    </w:rPr>
  </w:style>
  <w:style w:type="paragraph" w:styleId="4">
    <w:name w:val="heading 4"/>
    <w:basedOn w:val="1"/>
    <w:next w:val="1"/>
    <w:link w:val="11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104862" w:themeColor="accent1" w:themeShade="BF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Título 2 Car"/>
    <w:link w:val="3"/>
    <w:uiPriority w:val="0"/>
    <w:rPr>
      <w:rFonts w:ascii="Segoe Print" w:hAnsi="Segoe Print" w:eastAsia="Segoe Print" w:cs="Segoe Print"/>
      <w:color w:val="001D35"/>
      <w:sz w:val="24"/>
      <w:shd w:val="clear" w:color="auto" w:fill="E5EDFF"/>
    </w:rPr>
  </w:style>
  <w:style w:type="character" w:customStyle="1" w:styleId="8">
    <w:name w:val="Título 1 Car"/>
    <w:link w:val="2"/>
    <w:uiPriority w:val="0"/>
    <w:rPr>
      <w:rFonts w:ascii="Calibri" w:hAnsi="Calibri" w:eastAsia="Calibri" w:cs="Calibri"/>
      <w:b/>
      <w:color w:val="0B769F"/>
      <w:sz w:val="36"/>
      <w:u w:val="single" w:color="0B769F"/>
    </w:rPr>
  </w:style>
  <w:style w:type="table" w:customStyle="1" w:styleId="9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ítulo 4 Car"/>
    <w:basedOn w:val="5"/>
    <w:link w:val="4"/>
    <w:semiHidden/>
    <w:uiPriority w:val="9"/>
    <w:rPr>
      <w:rFonts w:asciiTheme="majorHAnsi" w:hAnsiTheme="majorHAnsi" w:eastAsiaTheme="majorEastAsia" w:cstheme="majorBidi"/>
      <w:i/>
      <w:iCs/>
      <w:color w:val="104862" w:themeColor="accent1" w:themeShade="BF"/>
      <w:sz w:val="22"/>
    </w:rPr>
  </w:style>
  <w:style w:type="table" w:customStyle="1" w:styleId="12">
    <w:name w:val="Grid Table 3 Accent 5"/>
    <w:basedOn w:val="6"/>
    <w:uiPriority w:val="48"/>
    <w:pPr>
      <w:spacing w:after="0" w:line="240" w:lineRule="auto"/>
    </w:pPr>
    <w:tblPr>
      <w:tblBorders>
        <w:top w:val="single" w:color="D76DCC" w:themeColor="accent5" w:themeTint="99" w:sz="4" w:space="0"/>
        <w:left w:val="single" w:color="D76DCC" w:themeColor="accent5" w:themeTint="99" w:sz="4" w:space="0"/>
        <w:bottom w:val="single" w:color="D76DCC" w:themeColor="accent5" w:themeTint="99" w:sz="4" w:space="0"/>
        <w:right w:val="single" w:color="D76DCC" w:themeColor="accent5" w:themeTint="99" w:sz="4" w:space="0"/>
        <w:insideH w:val="single" w:color="D76DCC" w:themeColor="accent5" w:themeTint="99" w:sz="4" w:space="0"/>
        <w:insideV w:val="single" w:color="D76DC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1CEEE" w:themeFill="accent5" w:themeFillTint="33"/>
      </w:tcPr>
    </w:tblStylePr>
    <w:tblStylePr w:type="band1Horz">
      <w:tcPr>
        <w:shd w:val="clear" w:color="auto" w:fill="F1CEEE" w:themeFill="accent5" w:themeFillTint="33"/>
      </w:tcPr>
    </w:tblStylePr>
    <w:tblStylePr w:type="neCell">
      <w:tcPr>
        <w:tcBorders>
          <w:bottom w:val="single" w:color="D76DCC" w:themeColor="accent5" w:themeTint="99" w:sz="4" w:space="0"/>
        </w:tcBorders>
      </w:tcPr>
    </w:tblStylePr>
    <w:tblStylePr w:type="nwCell">
      <w:tcPr>
        <w:tcBorders>
          <w:bottom w:val="single" w:color="D76DCC" w:themeColor="accent5" w:themeTint="99" w:sz="4" w:space="0"/>
        </w:tcBorders>
      </w:tcPr>
    </w:tblStylePr>
    <w:tblStylePr w:type="seCell">
      <w:tcPr>
        <w:tcBorders>
          <w:top w:val="single" w:color="D76DCC" w:themeColor="accent5" w:themeTint="99" w:sz="4" w:space="0"/>
        </w:tcBorders>
      </w:tcPr>
    </w:tblStylePr>
    <w:tblStylePr w:type="swCell">
      <w:tcPr>
        <w:tcBorders>
          <w:top w:val="single" w:color="D76DCC" w:themeColor="accent5" w:themeTint="99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518</Characters>
  <Lines>5</Lines>
  <Paragraphs>1</Paragraphs>
  <TotalTime>7</TotalTime>
  <ScaleCrop>false</ScaleCrop>
  <LinksUpToDate>false</LinksUpToDate>
  <CharactersWithSpaces>601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2025-06-11T02:38:00Z</dcterms:created>
  <dc:creator>Dip, Augusto Armando</dc:creator>
  <cp:lastModifiedBy>Claudia Caseres</cp:lastModifiedBy>
  <dcterms:modified xsi:type="dcterms:W3CDTF">2025-06-19T01:37:26Z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3082-12.2.0.21546</vt:lpwstr>
  </property>
  <property fmtid="{D5CDD505-2E9C-101B-9397-08002B2CF9AE}" pid="3" name="ICV">
    <vt:lpwstr>DAC414CECD3F4236AF3E89F3AA52597D_13</vt:lpwstr>
  </property>
</Properties>
</file>