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C81D9B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C126B">
        <w:rPr>
          <w:rFonts w:ascii="Arial" w:hAnsi="Arial" w:cs="Arial"/>
          <w:sz w:val="24"/>
          <w:szCs w:val="24"/>
        </w:rPr>
        <w:t xml:space="preserve"> A</w:t>
      </w:r>
      <w:bookmarkStart w:id="0" w:name="_GoBack"/>
      <w:bookmarkEnd w:id="0"/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4933F142" w14:textId="77777777" w:rsidR="005B4246" w:rsidRDefault="005B4246" w:rsidP="00ED3E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92D241" w14:textId="2925FF04" w:rsidR="00690FAF" w:rsidRDefault="00690FAF" w:rsidP="00690F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559F">
        <w:rPr>
          <w:rFonts w:ascii="Arial" w:hAnsi="Arial" w:cs="Arial"/>
          <w:b/>
          <w:bCs/>
          <w:sz w:val="24"/>
          <w:szCs w:val="24"/>
        </w:rPr>
        <w:t xml:space="preserve">PROGRAMA </w:t>
      </w:r>
      <w:r w:rsidR="009E1C61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° </w:t>
      </w:r>
      <w:r w:rsidRPr="00B9559F">
        <w:rPr>
          <w:rFonts w:ascii="Arial" w:hAnsi="Arial" w:cs="Arial"/>
          <w:b/>
          <w:bCs/>
          <w:sz w:val="24"/>
          <w:szCs w:val="24"/>
        </w:rPr>
        <w:t>TRIMESTRE</w:t>
      </w:r>
    </w:p>
    <w:p w14:paraId="09170497" w14:textId="57D49D1D" w:rsidR="009E1C61" w:rsidRDefault="009E1C61" w:rsidP="009E1C6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E1C61">
        <w:rPr>
          <w:rFonts w:ascii="Arial" w:hAnsi="Arial" w:cs="Arial"/>
          <w:color w:val="000000"/>
          <w:sz w:val="24"/>
          <w:szCs w:val="24"/>
        </w:rPr>
        <w:t xml:space="preserve">Biomoléculas: proteínas, lípidos, carbohidratos y ácidos nucleico. </w:t>
      </w:r>
      <w:r>
        <w:rPr>
          <w:rFonts w:ascii="Arial" w:hAnsi="Arial" w:cs="Arial"/>
          <w:color w:val="000000"/>
          <w:sz w:val="24"/>
          <w:szCs w:val="24"/>
        </w:rPr>
        <w:t>(pág. 50-51)</w:t>
      </w:r>
    </w:p>
    <w:p w14:paraId="5064EDF5" w14:textId="22734218" w:rsidR="009E1C61" w:rsidRDefault="009E1C61" w:rsidP="009E1C6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E1C61">
        <w:rPr>
          <w:rFonts w:ascii="Arial" w:hAnsi="Arial" w:cs="Arial"/>
          <w:color w:val="000000"/>
          <w:sz w:val="24"/>
          <w:szCs w:val="24"/>
        </w:rPr>
        <w:t xml:space="preserve">Sistemas materiales: abiertos, cerrados y aislados. </w:t>
      </w:r>
      <w:r>
        <w:rPr>
          <w:rFonts w:ascii="Arial" w:hAnsi="Arial" w:cs="Arial"/>
          <w:color w:val="000000"/>
          <w:sz w:val="24"/>
          <w:szCs w:val="24"/>
        </w:rPr>
        <w:t>(pág. 52-53)</w:t>
      </w:r>
    </w:p>
    <w:p w14:paraId="4F40D88F" w14:textId="3C2ACBF7" w:rsidR="009E1C61" w:rsidRDefault="009E1C61" w:rsidP="009E1C6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E1C61">
        <w:rPr>
          <w:rFonts w:ascii="Arial" w:hAnsi="Arial" w:cs="Arial"/>
          <w:color w:val="000000"/>
          <w:sz w:val="24"/>
          <w:szCs w:val="24"/>
        </w:rPr>
        <w:t xml:space="preserve"> Niveles de organización de la materia. Clasificación de la biodiversidad: sistema binomial, taxonomía. </w:t>
      </w:r>
      <w:r>
        <w:rPr>
          <w:rFonts w:ascii="Arial" w:hAnsi="Arial" w:cs="Arial"/>
          <w:color w:val="000000"/>
          <w:sz w:val="24"/>
          <w:szCs w:val="24"/>
        </w:rPr>
        <w:t>(pág. 54-58)</w:t>
      </w:r>
    </w:p>
    <w:p w14:paraId="4FF789A1" w14:textId="6846D4E4" w:rsidR="009E1C61" w:rsidRDefault="009E1C61" w:rsidP="009E1C6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E1C61">
        <w:rPr>
          <w:rFonts w:ascii="Arial" w:hAnsi="Arial" w:cs="Arial"/>
          <w:color w:val="000000"/>
          <w:sz w:val="24"/>
          <w:szCs w:val="24"/>
        </w:rPr>
        <w:t xml:space="preserve">La idea de la generación espontánea de los seres vivos. Experimentos de </w:t>
      </w:r>
      <w:proofErr w:type="spellStart"/>
      <w:r w:rsidRPr="009E1C61">
        <w:rPr>
          <w:rFonts w:ascii="Arial" w:hAnsi="Arial" w:cs="Arial"/>
          <w:color w:val="000000"/>
          <w:sz w:val="24"/>
          <w:szCs w:val="24"/>
        </w:rPr>
        <w:t>Redi</w:t>
      </w:r>
      <w:proofErr w:type="spellEnd"/>
      <w:r w:rsidRPr="009E1C6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E1C61">
        <w:rPr>
          <w:rFonts w:ascii="Arial" w:hAnsi="Arial" w:cs="Arial"/>
          <w:color w:val="000000"/>
          <w:sz w:val="24"/>
          <w:szCs w:val="24"/>
        </w:rPr>
        <w:t>Spallanzani</w:t>
      </w:r>
      <w:proofErr w:type="spellEnd"/>
      <w:r w:rsidRPr="009E1C61">
        <w:rPr>
          <w:rFonts w:ascii="Arial" w:hAnsi="Arial" w:cs="Arial"/>
          <w:color w:val="000000"/>
          <w:sz w:val="24"/>
          <w:szCs w:val="24"/>
        </w:rPr>
        <w:t xml:space="preserve"> y Pasteur. </w:t>
      </w:r>
      <w:r>
        <w:rPr>
          <w:rFonts w:ascii="Arial" w:hAnsi="Arial" w:cs="Arial"/>
          <w:color w:val="000000"/>
          <w:sz w:val="24"/>
          <w:szCs w:val="24"/>
        </w:rPr>
        <w:t>(pág. 70-73)</w:t>
      </w:r>
    </w:p>
    <w:p w14:paraId="77E60079" w14:textId="6B59F37C" w:rsidR="009E1C61" w:rsidRDefault="009E1C61" w:rsidP="009E1C6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E1C61">
        <w:rPr>
          <w:rFonts w:ascii="Arial" w:hAnsi="Arial" w:cs="Arial"/>
          <w:color w:val="000000"/>
          <w:sz w:val="24"/>
          <w:szCs w:val="24"/>
        </w:rPr>
        <w:t xml:space="preserve">Creencias y </w:t>
      </w:r>
      <w:proofErr w:type="spellStart"/>
      <w:r w:rsidRPr="009E1C61">
        <w:rPr>
          <w:rFonts w:ascii="Arial" w:hAnsi="Arial" w:cs="Arial"/>
          <w:color w:val="000000"/>
          <w:sz w:val="24"/>
          <w:szCs w:val="24"/>
        </w:rPr>
        <w:t>pseudociencias</w:t>
      </w:r>
      <w:proofErr w:type="spellEnd"/>
      <w:r w:rsidRPr="009E1C61">
        <w:rPr>
          <w:rFonts w:ascii="Arial" w:hAnsi="Arial" w:cs="Arial"/>
          <w:color w:val="000000"/>
          <w:sz w:val="24"/>
          <w:szCs w:val="24"/>
        </w:rPr>
        <w:t xml:space="preserve">: creacionismo, el diseño inteligente y la panspermia. </w:t>
      </w:r>
      <w:r>
        <w:rPr>
          <w:rFonts w:ascii="Arial" w:hAnsi="Arial" w:cs="Arial"/>
          <w:color w:val="000000"/>
          <w:sz w:val="24"/>
          <w:szCs w:val="24"/>
        </w:rPr>
        <w:t>(pág. 74-75)</w:t>
      </w:r>
    </w:p>
    <w:p w14:paraId="02B736AB" w14:textId="77777777" w:rsidR="009E1C61" w:rsidRDefault="009E1C61" w:rsidP="009E1C6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E1C61">
        <w:rPr>
          <w:rFonts w:ascii="Arial" w:hAnsi="Arial" w:cs="Arial"/>
          <w:color w:val="000000"/>
          <w:sz w:val="24"/>
          <w:szCs w:val="24"/>
        </w:rPr>
        <w:t xml:space="preserve">Los seres vivos: propiedades biomoleculares. </w:t>
      </w:r>
    </w:p>
    <w:p w14:paraId="20A0E3DF" w14:textId="7851CA42" w:rsidR="009E1C61" w:rsidRDefault="009E1C61" w:rsidP="009E1C6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E1C61">
        <w:rPr>
          <w:rFonts w:ascii="Arial" w:hAnsi="Arial" w:cs="Arial"/>
          <w:color w:val="000000"/>
          <w:sz w:val="24"/>
          <w:szCs w:val="24"/>
        </w:rPr>
        <w:t xml:space="preserve">La tierra primitiva: constitución molecular. Teoría quimio sintética de la vida: Oparin, </w:t>
      </w:r>
      <w:proofErr w:type="spellStart"/>
      <w:r w:rsidRPr="009E1C61">
        <w:rPr>
          <w:rFonts w:ascii="Arial" w:hAnsi="Arial" w:cs="Arial"/>
          <w:color w:val="000000"/>
          <w:sz w:val="24"/>
          <w:szCs w:val="24"/>
        </w:rPr>
        <w:t>Haldane</w:t>
      </w:r>
      <w:proofErr w:type="spellEnd"/>
      <w:r w:rsidRPr="009E1C61">
        <w:rPr>
          <w:rFonts w:ascii="Arial" w:hAnsi="Arial" w:cs="Arial"/>
          <w:color w:val="000000"/>
          <w:sz w:val="24"/>
          <w:szCs w:val="24"/>
        </w:rPr>
        <w:t xml:space="preserve">, Miller y </w:t>
      </w:r>
      <w:proofErr w:type="spellStart"/>
      <w:r w:rsidRPr="009E1C61">
        <w:rPr>
          <w:rFonts w:ascii="Arial" w:hAnsi="Arial" w:cs="Arial"/>
          <w:color w:val="000000"/>
          <w:sz w:val="24"/>
          <w:szCs w:val="24"/>
        </w:rPr>
        <w:t>Urey</w:t>
      </w:r>
      <w:proofErr w:type="spellEnd"/>
      <w:r w:rsidRPr="009E1C61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(pág. 78-80)</w:t>
      </w:r>
    </w:p>
    <w:p w14:paraId="659986DB" w14:textId="7967DAEC" w:rsidR="009E1C61" w:rsidRDefault="009E1C61" w:rsidP="009E1C6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E1C61">
        <w:rPr>
          <w:rFonts w:ascii="Arial" w:hAnsi="Arial" w:cs="Arial"/>
          <w:color w:val="000000"/>
          <w:sz w:val="24"/>
          <w:szCs w:val="24"/>
        </w:rPr>
        <w:t>Protocelulas</w:t>
      </w:r>
      <w:proofErr w:type="spellEnd"/>
      <w:r w:rsidRPr="009E1C61">
        <w:rPr>
          <w:rFonts w:ascii="Arial" w:hAnsi="Arial" w:cs="Arial"/>
          <w:color w:val="000000"/>
          <w:sz w:val="24"/>
          <w:szCs w:val="24"/>
        </w:rPr>
        <w:t xml:space="preserve">. Los primeros seres vivos: </w:t>
      </w:r>
      <w:proofErr w:type="spellStart"/>
      <w:r w:rsidRPr="009E1C61">
        <w:rPr>
          <w:rFonts w:ascii="Arial" w:hAnsi="Arial" w:cs="Arial"/>
          <w:color w:val="000000"/>
          <w:sz w:val="24"/>
          <w:szCs w:val="24"/>
        </w:rPr>
        <w:t>arqueobacterias</w:t>
      </w:r>
      <w:proofErr w:type="spellEnd"/>
      <w:r w:rsidRPr="009E1C61">
        <w:rPr>
          <w:rFonts w:ascii="Arial" w:hAnsi="Arial" w:cs="Arial"/>
          <w:color w:val="000000"/>
          <w:sz w:val="24"/>
          <w:szCs w:val="24"/>
        </w:rPr>
        <w:t xml:space="preserve"> y estromatolitos, cianobacterias. </w:t>
      </w:r>
      <w:r>
        <w:rPr>
          <w:rFonts w:ascii="Arial" w:hAnsi="Arial" w:cs="Arial"/>
          <w:color w:val="000000"/>
          <w:sz w:val="24"/>
          <w:szCs w:val="24"/>
        </w:rPr>
        <w:t>(pág. 82-84)</w:t>
      </w:r>
    </w:p>
    <w:p w14:paraId="0D1FA586" w14:textId="6E822C22" w:rsidR="009E1C61" w:rsidRPr="009E1C61" w:rsidRDefault="009E1C61" w:rsidP="009E1C6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E1C61">
        <w:rPr>
          <w:rFonts w:ascii="Arial" w:hAnsi="Arial" w:cs="Arial"/>
          <w:color w:val="000000"/>
          <w:sz w:val="24"/>
          <w:szCs w:val="24"/>
        </w:rPr>
        <w:t xml:space="preserve">Fotosíntesis. </w:t>
      </w:r>
      <w:r>
        <w:rPr>
          <w:rFonts w:ascii="Arial" w:hAnsi="Arial" w:cs="Arial"/>
          <w:color w:val="000000"/>
          <w:sz w:val="24"/>
          <w:szCs w:val="24"/>
        </w:rPr>
        <w:t>(pág. 85-87)</w:t>
      </w:r>
    </w:p>
    <w:p w14:paraId="0E51930F" w14:textId="4857E47E" w:rsidR="009E1C61" w:rsidRPr="009E1C61" w:rsidRDefault="009E1C61" w:rsidP="009E1C61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678E8ED2" w14:textId="77777777" w:rsidR="00690FAF" w:rsidRPr="00107B62" w:rsidRDefault="00690FAF" w:rsidP="00690FAF">
      <w:pPr>
        <w:ind w:left="7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07B62">
        <w:rPr>
          <w:rFonts w:ascii="Arial" w:hAnsi="Arial" w:cs="Arial"/>
          <w:b/>
          <w:bCs/>
          <w:color w:val="FF0000"/>
          <w:sz w:val="24"/>
          <w:szCs w:val="24"/>
        </w:rPr>
        <w:t>Bibliografía: Activados. Biología 1, editorial: Puerto de palos</w:t>
      </w:r>
    </w:p>
    <w:p w14:paraId="630A0B0B" w14:textId="77777777" w:rsidR="00690FAF" w:rsidRPr="00107B62" w:rsidRDefault="00690FAF" w:rsidP="00690FAF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75209ADC" w14:textId="77777777" w:rsidR="005B4246" w:rsidRDefault="005B4246" w:rsidP="00ED3E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6504E" w14:textId="118D3666" w:rsidR="008A7750" w:rsidRPr="00FB7AE4" w:rsidRDefault="008A7750" w:rsidP="00FB7AE4">
      <w:pPr>
        <w:jc w:val="both"/>
        <w:rPr>
          <w:rFonts w:ascii="Arial" w:hAnsi="Arial" w:cs="Arial"/>
          <w:bCs/>
          <w:sz w:val="24"/>
          <w:szCs w:val="24"/>
        </w:rPr>
      </w:pPr>
    </w:p>
    <w:sectPr w:rsidR="008A7750" w:rsidRPr="00FB7AE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AB08" w14:textId="77777777" w:rsidR="00920CF3" w:rsidRDefault="00920CF3" w:rsidP="003C0D6D">
      <w:pPr>
        <w:spacing w:after="0" w:line="240" w:lineRule="auto"/>
      </w:pPr>
      <w:r>
        <w:separator/>
      </w:r>
    </w:p>
  </w:endnote>
  <w:endnote w:type="continuationSeparator" w:id="0">
    <w:p w14:paraId="0CFD8F8B" w14:textId="77777777" w:rsidR="00920CF3" w:rsidRDefault="00920CF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4ABE" w14:textId="77777777" w:rsidR="00920CF3" w:rsidRDefault="00920CF3" w:rsidP="003C0D6D">
      <w:pPr>
        <w:spacing w:after="0" w:line="240" w:lineRule="auto"/>
      </w:pPr>
      <w:r>
        <w:separator/>
      </w:r>
    </w:p>
  </w:footnote>
  <w:footnote w:type="continuationSeparator" w:id="0">
    <w:p w14:paraId="13DCFD58" w14:textId="77777777" w:rsidR="00920CF3" w:rsidRDefault="00920CF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920C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920C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9931D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9931D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3721"/>
    <w:multiLevelType w:val="hybridMultilevel"/>
    <w:tmpl w:val="40F2E2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A2BCD"/>
    <w:multiLevelType w:val="hybridMultilevel"/>
    <w:tmpl w:val="647677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40E7"/>
    <w:multiLevelType w:val="hybridMultilevel"/>
    <w:tmpl w:val="3618A5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477B6"/>
    <w:multiLevelType w:val="hybridMultilevel"/>
    <w:tmpl w:val="8564D4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4"/>
  </w:num>
  <w:num w:numId="5">
    <w:abstractNumId w:val="16"/>
  </w:num>
  <w:num w:numId="6">
    <w:abstractNumId w:val="12"/>
  </w:num>
  <w:num w:numId="7">
    <w:abstractNumId w:val="24"/>
  </w:num>
  <w:num w:numId="8">
    <w:abstractNumId w:val="2"/>
  </w:num>
  <w:num w:numId="9">
    <w:abstractNumId w:val="5"/>
  </w:num>
  <w:num w:numId="10">
    <w:abstractNumId w:val="0"/>
  </w:num>
  <w:num w:numId="11">
    <w:abstractNumId w:val="19"/>
  </w:num>
  <w:num w:numId="12">
    <w:abstractNumId w:val="8"/>
  </w:num>
  <w:num w:numId="13">
    <w:abstractNumId w:val="10"/>
  </w:num>
  <w:num w:numId="14">
    <w:abstractNumId w:val="14"/>
  </w:num>
  <w:num w:numId="15">
    <w:abstractNumId w:val="6"/>
  </w:num>
  <w:num w:numId="16">
    <w:abstractNumId w:val="21"/>
  </w:num>
  <w:num w:numId="17">
    <w:abstractNumId w:val="9"/>
  </w:num>
  <w:num w:numId="18">
    <w:abstractNumId w:val="3"/>
  </w:num>
  <w:num w:numId="19">
    <w:abstractNumId w:val="18"/>
  </w:num>
  <w:num w:numId="20">
    <w:abstractNumId w:val="7"/>
  </w:num>
  <w:num w:numId="21">
    <w:abstractNumId w:val="1"/>
  </w:num>
  <w:num w:numId="22">
    <w:abstractNumId w:val="15"/>
  </w:num>
  <w:num w:numId="23">
    <w:abstractNumId w:val="22"/>
  </w:num>
  <w:num w:numId="24">
    <w:abstractNumId w:val="13"/>
  </w:num>
  <w:num w:numId="2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B4246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0FAF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77969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0CF3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1DC"/>
    <w:rsid w:val="00993CFB"/>
    <w:rsid w:val="00997CC2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1C61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74C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9559F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C3BA6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3E00"/>
    <w:rsid w:val="00ED7FF5"/>
    <w:rsid w:val="00EE44FD"/>
    <w:rsid w:val="00EF17D2"/>
    <w:rsid w:val="00F053C0"/>
    <w:rsid w:val="00F16D70"/>
    <w:rsid w:val="00F2008A"/>
    <w:rsid w:val="00F20BE9"/>
    <w:rsid w:val="00F20C6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374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126B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5E6A-4488-4130-A3A0-8B89D5AD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2023-06-05T22:08:00Z</dcterms:created>
  <dcterms:modified xsi:type="dcterms:W3CDTF">2023-06-05T22:08:00Z</dcterms:modified>
</cp:coreProperties>
</file>