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812605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D97C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428B2A83" w14:textId="0FC907BC" w:rsidR="00772CF6" w:rsidRPr="00DF2C2F" w:rsidRDefault="00F638AC" w:rsidP="00F57E55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C20B54">
        <w:rPr>
          <w:b/>
          <w:sz w:val="24"/>
          <w:szCs w:val="20"/>
        </w:rPr>
        <w:t xml:space="preserve"> 30</w:t>
      </w:r>
    </w:p>
    <w:p w14:paraId="2B66905A" w14:textId="77777777" w:rsidR="00F57E55" w:rsidRPr="00F57E55" w:rsidRDefault="00F57E55" w:rsidP="00F57E55">
      <w:pPr>
        <w:jc w:val="center"/>
        <w:rPr>
          <w:b/>
          <w:sz w:val="24"/>
          <w:szCs w:val="20"/>
        </w:rPr>
      </w:pPr>
      <w:r w:rsidRPr="00F57E55">
        <w:rPr>
          <w:b/>
          <w:sz w:val="24"/>
          <w:szCs w:val="20"/>
        </w:rPr>
        <w:t>PROGRAMA 2° TRIMESTRE</w:t>
      </w:r>
    </w:p>
    <w:p w14:paraId="18BCA0B1" w14:textId="77777777" w:rsidR="00F57E55" w:rsidRPr="00F57E55" w:rsidRDefault="00F57E55" w:rsidP="00F57E55">
      <w:pPr>
        <w:spacing w:line="276" w:lineRule="auto"/>
        <w:ind w:left="2160"/>
        <w:contextualSpacing/>
        <w:rPr>
          <w:b/>
          <w:color w:val="000000" w:themeColor="text1"/>
          <w:sz w:val="24"/>
          <w:szCs w:val="24"/>
        </w:rPr>
      </w:pPr>
    </w:p>
    <w:p w14:paraId="176D7188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Los géneros discursivos (páginas 28 a 35)</w:t>
      </w:r>
    </w:p>
    <w:p w14:paraId="5CA92FF8" w14:textId="7E7ABEE8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 xml:space="preserve">La imaginación en palabras </w:t>
      </w:r>
      <w:r w:rsidR="007C3620">
        <w:rPr>
          <w:b/>
          <w:sz w:val="24"/>
          <w:szCs w:val="20"/>
        </w:rPr>
        <w:t>( 38 y 39)</w:t>
      </w:r>
    </w:p>
    <w:p w14:paraId="61A21475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El libro álbum- Proyecto</w:t>
      </w:r>
    </w:p>
    <w:p w14:paraId="21F7C4C4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El cuento fantástico (páginas 40 a 43)</w:t>
      </w:r>
    </w:p>
    <w:p w14:paraId="39445B23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El cuento realista (páginas 44 a 51)</w:t>
      </w:r>
    </w:p>
    <w:p w14:paraId="0E690F95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El relato de ciencia ficción ( 54 a 61)</w:t>
      </w:r>
    </w:p>
    <w:p w14:paraId="6F876DA4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El guion cinematógrafo (páginas 62 a 69)</w:t>
      </w:r>
    </w:p>
    <w:p w14:paraId="3986145B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La novela policial (páginas 70 a 77)</w:t>
      </w:r>
    </w:p>
    <w:p w14:paraId="67C7B090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 xml:space="preserve">El BOOM latinoamericano </w:t>
      </w:r>
    </w:p>
    <w:p w14:paraId="72CD656B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 xml:space="preserve">El Realismo Mágico </w:t>
      </w:r>
    </w:p>
    <w:p w14:paraId="4CB8A34B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>La biografía (páginas 78 a 85)</w:t>
      </w:r>
    </w:p>
    <w:p w14:paraId="625D63F6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 xml:space="preserve">Taller de lectura y escritura: producciones propias </w:t>
      </w:r>
    </w:p>
    <w:p w14:paraId="33D0CDE7" w14:textId="77777777" w:rsidR="00F57E55" w:rsidRPr="00F57E55" w:rsidRDefault="00F57E55" w:rsidP="00F57E55">
      <w:pPr>
        <w:numPr>
          <w:ilvl w:val="0"/>
          <w:numId w:val="9"/>
        </w:numPr>
        <w:spacing w:line="276" w:lineRule="auto"/>
        <w:contextualSpacing/>
        <w:rPr>
          <w:b/>
          <w:color w:val="000000" w:themeColor="text1"/>
          <w:sz w:val="24"/>
          <w:szCs w:val="24"/>
        </w:rPr>
      </w:pPr>
      <w:r w:rsidRPr="00F57E55">
        <w:rPr>
          <w:b/>
          <w:sz w:val="24"/>
          <w:szCs w:val="20"/>
        </w:rPr>
        <w:t xml:space="preserve">Técnicas de estudio </w:t>
      </w:r>
    </w:p>
    <w:p w14:paraId="6C77E238" w14:textId="77777777" w:rsidR="00F57E55" w:rsidRPr="00F57E55" w:rsidRDefault="00F57E55" w:rsidP="00F57E55">
      <w:pPr>
        <w:rPr>
          <w:b/>
          <w:color w:val="FF0000"/>
          <w:sz w:val="24"/>
          <w:szCs w:val="24"/>
        </w:rPr>
      </w:pPr>
      <w:r w:rsidRPr="00F57E55">
        <w:rPr>
          <w:b/>
          <w:color w:val="FF0000"/>
          <w:sz w:val="24"/>
          <w:szCs w:val="24"/>
        </w:rPr>
        <w:t xml:space="preserve">                      Bibliografía: PRÁCTICAS DEL LENGUAJE 3, Ed. Estrada – Edición HUELLAS</w:t>
      </w:r>
    </w:p>
    <w:p w14:paraId="09066088" w14:textId="1C520919" w:rsidR="00621592" w:rsidRDefault="00F57E55" w:rsidP="00F57E55">
      <w:pPr>
        <w:rPr>
          <w:b/>
          <w:color w:val="FF0000"/>
          <w:sz w:val="24"/>
          <w:szCs w:val="24"/>
        </w:rPr>
      </w:pPr>
      <w:r w:rsidRPr="00F57E55">
        <w:rPr>
          <w:b/>
          <w:color w:val="FF0000"/>
          <w:sz w:val="24"/>
          <w:szCs w:val="24"/>
        </w:rPr>
        <w:t xml:space="preserve">                                           </w:t>
      </w:r>
      <w:r w:rsidR="00621592">
        <w:rPr>
          <w:b/>
          <w:color w:val="FF0000"/>
          <w:sz w:val="24"/>
          <w:szCs w:val="24"/>
        </w:rPr>
        <w:t xml:space="preserve">Selección de cuentos fantásticos </w:t>
      </w:r>
    </w:p>
    <w:p w14:paraId="4E2E6D3D" w14:textId="63A7813D" w:rsidR="00F57E55" w:rsidRPr="00F57E55" w:rsidRDefault="00621592" w:rsidP="00F57E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</w:t>
      </w:r>
      <w:r w:rsidR="00F57E55" w:rsidRPr="00F57E55">
        <w:rPr>
          <w:b/>
          <w:color w:val="FF0000"/>
          <w:sz w:val="24"/>
          <w:szCs w:val="24"/>
        </w:rPr>
        <w:t xml:space="preserve"> Novela: “El sabueso de los Baskerville “ de Arthur Conan Doyle</w:t>
      </w:r>
    </w:p>
    <w:p w14:paraId="66219067" w14:textId="77777777" w:rsidR="00F57E55" w:rsidRPr="00F57E55" w:rsidRDefault="00F57E55" w:rsidP="00F57E55">
      <w:pPr>
        <w:rPr>
          <w:b/>
          <w:color w:val="FF0000"/>
          <w:sz w:val="24"/>
          <w:szCs w:val="24"/>
        </w:rPr>
      </w:pPr>
      <w:r w:rsidRPr="00F57E55">
        <w:rPr>
          <w:b/>
          <w:color w:val="FF0000"/>
          <w:sz w:val="24"/>
          <w:szCs w:val="24"/>
        </w:rPr>
        <w:t xml:space="preserve">                                           Novela: “Crónica de una muerte anunciada de Gabriel García Márquez </w:t>
      </w:r>
    </w:p>
    <w:p w14:paraId="30ADB80E" w14:textId="24BC8EA5" w:rsidR="00F57E55" w:rsidRPr="00F57E55" w:rsidRDefault="00621592" w:rsidP="00F57E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</w:t>
      </w:r>
    </w:p>
    <w:p w14:paraId="137AB580" w14:textId="77777777" w:rsidR="00F57E55" w:rsidRPr="00F57E55" w:rsidRDefault="00F57E55" w:rsidP="00F57E55">
      <w:pPr>
        <w:rPr>
          <w:b/>
          <w:color w:val="FF0000"/>
          <w:sz w:val="24"/>
          <w:szCs w:val="24"/>
        </w:rPr>
      </w:pPr>
      <w:r w:rsidRPr="00F57E55">
        <w:rPr>
          <w:b/>
          <w:color w:val="FF0000"/>
          <w:sz w:val="24"/>
          <w:szCs w:val="24"/>
        </w:rPr>
        <w:t xml:space="preserve">                       </w:t>
      </w:r>
    </w:p>
    <w:p w14:paraId="65919CC1" w14:textId="77777777" w:rsidR="00F57E55" w:rsidRPr="00F57E55" w:rsidRDefault="00F57E55" w:rsidP="00F57E55">
      <w:pPr>
        <w:ind w:left="2136"/>
        <w:contextualSpacing/>
        <w:rPr>
          <w:bCs/>
          <w:color w:val="000000" w:themeColor="text1"/>
          <w:sz w:val="24"/>
          <w:szCs w:val="24"/>
        </w:rPr>
      </w:pPr>
    </w:p>
    <w:p w14:paraId="7DEC2838" w14:textId="77777777" w:rsidR="003D0EF8" w:rsidRPr="003D0EF8" w:rsidRDefault="003D0EF8" w:rsidP="003D0EF8">
      <w:pPr>
        <w:rPr>
          <w:bCs/>
          <w:color w:val="000000" w:themeColor="text1"/>
          <w:sz w:val="24"/>
          <w:szCs w:val="24"/>
        </w:rPr>
      </w:pP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3DC0" w14:textId="77777777" w:rsidR="0068218B" w:rsidRDefault="0068218B" w:rsidP="003C0D6D">
      <w:pPr>
        <w:spacing w:after="0" w:line="240" w:lineRule="auto"/>
      </w:pPr>
      <w:r>
        <w:separator/>
      </w:r>
    </w:p>
  </w:endnote>
  <w:endnote w:type="continuationSeparator" w:id="0">
    <w:p w14:paraId="5298514E" w14:textId="77777777" w:rsidR="0068218B" w:rsidRDefault="0068218B" w:rsidP="003C0D6D">
      <w:pPr>
        <w:spacing w:after="0" w:line="240" w:lineRule="auto"/>
      </w:pPr>
      <w:r>
        <w:continuationSeparator/>
      </w:r>
    </w:p>
  </w:endnote>
  <w:endnote w:type="continuationNotice" w:id="1">
    <w:p w14:paraId="55FAB2B5" w14:textId="77777777" w:rsidR="0068218B" w:rsidRDefault="00682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4969" w14:textId="77777777" w:rsidR="0068218B" w:rsidRDefault="0068218B" w:rsidP="003C0D6D">
      <w:pPr>
        <w:spacing w:after="0" w:line="240" w:lineRule="auto"/>
      </w:pPr>
      <w:r>
        <w:separator/>
      </w:r>
    </w:p>
  </w:footnote>
  <w:footnote w:type="continuationSeparator" w:id="0">
    <w:p w14:paraId="21A8B86C" w14:textId="77777777" w:rsidR="0068218B" w:rsidRDefault="0068218B" w:rsidP="003C0D6D">
      <w:pPr>
        <w:spacing w:after="0" w:line="240" w:lineRule="auto"/>
      </w:pPr>
      <w:r>
        <w:continuationSeparator/>
      </w:r>
    </w:p>
  </w:footnote>
  <w:footnote w:type="continuationNotice" w:id="1">
    <w:p w14:paraId="0517F78F" w14:textId="77777777" w:rsidR="0068218B" w:rsidRDefault="00682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6"/>
  </w:num>
  <w:num w:numId="4" w16cid:durableId="1945573419">
    <w:abstractNumId w:val="7"/>
  </w:num>
  <w:num w:numId="5" w16cid:durableId="611208269">
    <w:abstractNumId w:val="0"/>
  </w:num>
  <w:num w:numId="6" w16cid:durableId="537744203">
    <w:abstractNumId w:val="4"/>
  </w:num>
  <w:num w:numId="7" w16cid:durableId="1415711742">
    <w:abstractNumId w:val="2"/>
  </w:num>
  <w:num w:numId="8" w16cid:durableId="1732541332">
    <w:abstractNumId w:val="5"/>
  </w:num>
  <w:num w:numId="9" w16cid:durableId="71527825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5E49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1E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5B66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37D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248"/>
    <w:rsid w:val="003C0D6D"/>
    <w:rsid w:val="003C1094"/>
    <w:rsid w:val="003C71BE"/>
    <w:rsid w:val="003C75CA"/>
    <w:rsid w:val="003C7680"/>
    <w:rsid w:val="003D0CB0"/>
    <w:rsid w:val="003D0EF8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6DA2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1592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218B"/>
    <w:rsid w:val="0068433A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0D75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3620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B54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1E61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97CA2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C482E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57E55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2025-05-29T00:11:00Z</dcterms:created>
  <dcterms:modified xsi:type="dcterms:W3CDTF">2025-05-29T00:16:00Z</dcterms:modified>
</cp:coreProperties>
</file>