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Materia: 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Navarro Micaela Yanina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4° año B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Noto Sans Symbols" w:cs="Noto Sans Symbols" w:eastAsia="Noto Sans Symbols" w:hAnsi="Noto Sans Symbols"/>
          <w:i w:val="1"/>
          <w:sz w:val="24"/>
          <w:szCs w:val="24"/>
        </w:rPr>
      </w:pPr>
      <w:bookmarkStart w:colFirst="0" w:colLast="0" w:name="_du9l1f8nwlud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 ACTUAL: José Maria Mautino 1° Edición 1992. Química 4. Aula taller. Tercera edición. Cuarta reimpresión</w:t>
      </w:r>
      <w:r w:rsidDel="00000000" w:rsidR="00000000" w:rsidRPr="00000000">
        <w:rPr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Editorial Stella.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80iw656evium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PÁGINAS: 22,23,24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2"/>
      <w:bookmarkEnd w:id="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8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Tema: Transformaciones de materia y energía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shd w:fill="9fc5e8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shd w:fill="9fc5e8" w:val="clear"/>
          <w:rtl w:val="0"/>
        </w:rPr>
        <w:t xml:space="preserve">En toda transformación de la materia va implícita la intervención de la energía y viceversa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ACTIVIDADES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Aplicando la teoría molecular antes vista se realizan los cambios de estados de la materia. ¿Cómo se llama el cambio de SOLIDO A LIQUIDO, de LIQUIDO A GASEOSO, de GASEOSO A LIQUIDO, y por último de LIQUIDO A SOLIDO? Explique brevemente y dibuje o esquematice.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Resuelva la siguiente sopa de letras.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4048125" cy="30575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057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Lea atentamente los ejemplos de la columna de la izquierda y escriba si corresponden a materia, cuerpo, sustancia o energía: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CORRIENTE ELÉCTRICA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SONIDO DE UN RELOJ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SAL DE MESA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HUMO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CALOR DE UNA ESTUFA ELÉCTRICA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LUZ SOLAR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BOTELLA DE VINO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AZÚCAR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PIZARRÓN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7621</wp:posOffset>
              </wp:positionV>
              <wp:extent cx="1754505" cy="10001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7621</wp:posOffset>
              </wp:positionV>
              <wp:extent cx="1754505" cy="1000125"/>
              <wp:effectExtent b="0" l="0" r="0" t="0"/>
              <wp:wrapSquare wrapText="bothSides" distB="45720" distT="4572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4505" cy="1000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-64870</wp:posOffset>
          </wp:positionH>
          <wp:positionV relativeFrom="paragraph">
            <wp:posOffset>-95245</wp:posOffset>
          </wp:positionV>
          <wp:extent cx="1112520" cy="11372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