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Noto Sans Symbols" w:cs="Noto Sans Symbols" w:eastAsia="Noto Sans Symbols" w:hAnsi="Noto Sans Symbols"/>
          <w:i w:val="1"/>
          <w:sz w:val="24"/>
          <w:szCs w:val="24"/>
        </w:rPr>
      </w:pPr>
      <w:bookmarkStart w:colFirst="0" w:colLast="0" w:name="_heading=h.du9l1f8nwlud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 ACTUAL: José Maria Mautino 1° Edición 1992. Química 4. Aula taller. Tercera edición. Cuarta reimpresión</w:t>
      </w:r>
      <w:r w:rsidDel="00000000" w:rsidR="00000000" w:rsidRPr="00000000">
        <w:rPr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Editorial Stella.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80iw656evium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PÁGINAS: 16,17,18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7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color w:val="3d85c6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3d85c6"/>
          <w:sz w:val="24"/>
          <w:szCs w:val="24"/>
          <w:u w:val="single"/>
          <w:rtl w:val="0"/>
        </w:rPr>
        <w:t xml:space="preserve">Tema a culminar: Los estados de la materia: Los sólidos (PAGE 16)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color w:val="3d85c6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3d85c6"/>
          <w:sz w:val="24"/>
          <w:szCs w:val="24"/>
          <w:u w:val="single"/>
          <w:rtl w:val="0"/>
        </w:rPr>
        <w:t xml:space="preserve">Tema:  La Energía (PÁG 17,18)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Arial" w:cs="Arial" w:eastAsia="Arial" w:hAnsi="Arial"/>
          <w:color w:val="0e141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e141a"/>
          <w:sz w:val="24"/>
          <w:szCs w:val="24"/>
          <w:rtl w:val="0"/>
        </w:rPr>
        <w:t xml:space="preserve">La energía ha constituido una pieza clave para el desarrollo de la humanidad. El hombre, desde el principio de su existencia, ha necesitado la energía para sobrevivir y avanzar.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Arial" w:cs="Arial" w:eastAsia="Arial" w:hAnsi="Arial"/>
          <w:color w:val="0e141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e141a"/>
          <w:sz w:val="24"/>
          <w:szCs w:val="24"/>
          <w:rtl w:val="0"/>
        </w:rPr>
        <w:t xml:space="preserve">La energía es la capacidad de los cuerpos para realizar un trabajo y producir cambios en ellos mismos o en otros cuerpos. Es decir, el concepto de energía se define como la capacidad de hacer funcionar las cosas.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Arial" w:cs="Arial" w:eastAsia="Arial" w:hAnsi="Arial"/>
          <w:b w:val="1"/>
          <w:color w:val="3d85c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d85c6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Arial" w:cs="Arial" w:eastAsia="Arial" w:hAnsi="Arial"/>
          <w:color w:val="0e141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e141a"/>
          <w:sz w:val="24"/>
          <w:szCs w:val="24"/>
          <w:rtl w:val="0"/>
        </w:rPr>
        <w:t xml:space="preserve">1- Explica brevemente las propiedades de los sólidos.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Arial" w:cs="Arial" w:eastAsia="Arial" w:hAnsi="Arial"/>
          <w:color w:val="0e141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e141a"/>
          <w:sz w:val="24"/>
          <w:szCs w:val="24"/>
          <w:rtl w:val="0"/>
        </w:rPr>
        <w:t xml:space="preserve">2- Enumera las formas o tipos de energía. Elige dos, explica con tus palabras y esquematice.</w:t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Arial" w:cs="Arial" w:eastAsia="Arial" w:hAnsi="Arial"/>
          <w:color w:val="0e141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e141a"/>
          <w:sz w:val="24"/>
          <w:szCs w:val="24"/>
          <w:rtl w:val="0"/>
        </w:rPr>
        <w:t xml:space="preserve">3- ¿Qué quiere decir la frase “LA ENERGÍA NO SE CREA NI SE DESTRUYE SOLO SE TRANSFORMA”?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Arial" w:cs="Arial" w:eastAsia="Arial" w:hAnsi="Arial"/>
          <w:color w:val="0e141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e141a"/>
          <w:sz w:val="24"/>
          <w:szCs w:val="24"/>
          <w:rtl w:val="0"/>
        </w:rPr>
        <w:t xml:space="preserve">4- Explique dichas transformaciones con un dibujo, esquema o cuadro.</w:t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rFonts w:ascii="Arial" w:cs="Arial" w:eastAsia="Arial" w:hAnsi="Arial"/>
          <w:color w:val="0e14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7621</wp:posOffset>
              </wp:positionV>
              <wp:extent cx="1725930" cy="971550"/>
              <wp:effectExtent b="0" l="0" r="0" t="0"/>
              <wp:wrapSquare wrapText="bothSides" distB="45720" distT="45720" distL="114300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7621</wp:posOffset>
              </wp:positionV>
              <wp:extent cx="1725930" cy="971550"/>
              <wp:effectExtent b="0" l="0" r="0" t="0"/>
              <wp:wrapSquare wrapText="bothSides" distB="45720" distT="45720" distL="114300" distR="11430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5930" cy="971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-64873</wp:posOffset>
          </wp:positionH>
          <wp:positionV relativeFrom="paragraph">
            <wp:posOffset>-95248</wp:posOffset>
          </wp:positionV>
          <wp:extent cx="1112520" cy="113728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Q6d368Uz8YM+1+SRHUcBa5RHng==">CgMxLjAyDmguZHU5bDFmOG53bHVkMg5oLjgwaXc2NTZldml1bTgAciExLWtMQTFjSlU3dWxkeWFMU1h1Q2RtT01CUWFSVDFWR1c=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