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Materia: Química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Made Amira Zulema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A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Bibliografía. Química 4. Ed: Stella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o3jn27w34zy1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12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53.4545454545455" w:lineRule="auto"/>
        <w:ind w:left="540" w:firstLine="0"/>
        <w:jc w:val="center"/>
        <w:rPr>
          <w:rFonts w:ascii="Arial" w:cs="Arial" w:eastAsia="Arial" w:hAnsi="Arial"/>
          <w:b w:val="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sz w:val="27"/>
          <w:szCs w:val="27"/>
          <w:rtl w:val="0"/>
        </w:rPr>
        <w:t xml:space="preserve">Los sistemas materiales y su composición”</w:t>
      </w:r>
    </w:p>
    <w:p w:rsidR="00000000" w:rsidDel="00000000" w:rsidP="00000000" w:rsidRDefault="00000000" w:rsidRPr="00000000" w14:paraId="0000000A">
      <w:pPr>
        <w:spacing w:after="0" w:line="353.4545454545455" w:lineRule="auto"/>
        <w:ind w:left="540" w:firstLine="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lineRule="auto"/>
        <w:ind w:left="800" w:hanging="26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• Trabajamos con las páginas 38-42 del libro. Marcar ideas principales.</w:t>
      </w:r>
    </w:p>
    <w:p w:rsidR="00000000" w:rsidDel="00000000" w:rsidP="00000000" w:rsidRDefault="00000000" w:rsidRPr="00000000" w14:paraId="0000000C">
      <w:pPr>
        <w:spacing w:after="0" w:lineRule="auto"/>
        <w:ind w:left="800" w:hanging="26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• Elaboración de un esquema conceptual explicando que son los sistemas materiales y su relación con la química.</w:t>
      </w:r>
    </w:p>
    <w:p w:rsidR="00000000" w:rsidDel="00000000" w:rsidP="00000000" w:rsidRDefault="00000000" w:rsidRPr="00000000" w14:paraId="0000000D">
      <w:pPr>
        <w:spacing w:after="0" w:line="353.4545454545455" w:lineRule="auto"/>
        <w:ind w:left="540" w:firstLine="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0" w:line="353.4545454545455" w:lineRule="auto"/>
        <w:jc w:val="both"/>
        <w:rPr>
          <w:rFonts w:ascii="Arial" w:cs="Arial" w:eastAsia="Arial" w:hAnsi="Arial"/>
          <w:b w:val="1"/>
          <w:sz w:val="27"/>
          <w:szCs w:val="27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7"/>
          <w:szCs w:val="27"/>
          <w:u w:val="single"/>
          <w:rtl w:val="0"/>
        </w:rPr>
        <w:t xml:space="preserve">Actividades:</w:t>
      </w:r>
    </w:p>
    <w:p w:rsidR="00000000" w:rsidDel="00000000" w:rsidP="00000000" w:rsidRDefault="00000000" w:rsidRPr="00000000" w14:paraId="0000000F">
      <w:pPr>
        <w:spacing w:after="0" w:lineRule="auto"/>
        <w:ind w:left="800" w:hanging="26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1- ¿Cómo se clasifican los sistemas materiales?</w:t>
      </w:r>
    </w:p>
    <w:p w:rsidR="00000000" w:rsidDel="00000000" w:rsidP="00000000" w:rsidRDefault="00000000" w:rsidRPr="00000000" w14:paraId="00000010">
      <w:pPr>
        <w:spacing w:after="0" w:lineRule="auto"/>
        <w:ind w:left="800" w:hanging="26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2- Elabora el esquema conceptual de sistemas homogéneos, heterogéneos e inhomogeneos.</w:t>
      </w:r>
    </w:p>
    <w:p w:rsidR="00000000" w:rsidDel="00000000" w:rsidP="00000000" w:rsidRDefault="00000000" w:rsidRPr="00000000" w14:paraId="00000011">
      <w:pPr>
        <w:spacing w:after="0" w:lineRule="auto"/>
        <w:ind w:left="800" w:hanging="26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3- Da tres ejemplos de cada tipo de sistema.</w:t>
      </w:r>
    </w:p>
    <w:p w:rsidR="00000000" w:rsidDel="00000000" w:rsidP="00000000" w:rsidRDefault="00000000" w:rsidRPr="00000000" w14:paraId="00000012">
      <w:pPr>
        <w:spacing w:after="0" w:line="353.4545454545455" w:lineRule="auto"/>
        <w:ind w:left="820" w:firstLine="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3">
      <w:pPr>
        <w:ind w:left="108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b="0" l="0" r="0" t="0"/>
          <wp:wrapNone/>
          <wp:docPr id="2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F053C0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E94482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link w:val="SubttuloCar"/>
    <w:uiPriority w:val="11"/>
    <w:qFormat w:val="1"/>
    <w:rsid w:val="002D5F97"/>
    <w:pPr>
      <w:numPr>
        <w:ilvl w:val="1"/>
      </w:numPr>
      <w:spacing w:after="200" w:line="276" w:lineRule="auto"/>
    </w:pPr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461XdkQHvuwAED0lT8fedkOAUA==">CgMxLjAyDmgubzNqbjI3dzM0enkxOAByITE1TWpULWg1aDlqXzUtem1Hd3VWNFhPMWpqU1ZhOG5sRw==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2025-04-09T20:45:00Z</dcterms:created>
  <dc:creator>Dip, Augusto Armando</dc:creator>
</cp:coreProperties>
</file>