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820A20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A2D3B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225039AA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3A2D3B">
        <w:rPr>
          <w:b/>
          <w:color w:val="000000" w:themeColor="text1"/>
          <w:sz w:val="24"/>
          <w:szCs w:val="20"/>
        </w:rPr>
        <w:t>14</w:t>
      </w:r>
    </w:p>
    <w:p w14:paraId="76FE6C90" w14:textId="206ABDB9" w:rsidR="00DF02CF" w:rsidRPr="00AE7970" w:rsidRDefault="00F50002" w:rsidP="00AE7970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 </w:t>
      </w:r>
      <w:r w:rsidR="00BC01EE">
        <w:rPr>
          <w:b/>
          <w:color w:val="000000" w:themeColor="text1"/>
          <w:sz w:val="24"/>
          <w:szCs w:val="20"/>
          <w:highlight w:val="yellow"/>
        </w:rPr>
        <w:t xml:space="preserve">El </w:t>
      </w:r>
      <w:r w:rsidR="00294947">
        <w:rPr>
          <w:b/>
          <w:color w:val="000000" w:themeColor="text1"/>
          <w:sz w:val="24"/>
          <w:szCs w:val="20"/>
          <w:highlight w:val="yellow"/>
        </w:rPr>
        <w:t>texto y sus voces</w:t>
      </w:r>
    </w:p>
    <w:p w14:paraId="5F327F59" w14:textId="1CF34380" w:rsidR="00A531F2" w:rsidRDefault="006E7DCD" w:rsidP="006E7DCD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No todos las promociones escritas </w:t>
      </w:r>
      <w:r w:rsidR="00D47740">
        <w:rPr>
          <w:rFonts w:eastAsia="Times New Roman"/>
        </w:rPr>
        <w:t>se consideran textos,  para pertenecer a esta categoría es necesario que cumplan las siguientes condiciones:</w:t>
      </w:r>
    </w:p>
    <w:p w14:paraId="017E422D" w14:textId="398F62ED" w:rsidR="00D47740" w:rsidRPr="00D97125" w:rsidRDefault="00D97125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 w:rsidRPr="00D97125">
        <w:rPr>
          <w:rFonts w:eastAsia="Times New Roman"/>
          <w:b/>
          <w:bCs/>
        </w:rPr>
        <w:t xml:space="preserve">Autonomía </w:t>
      </w:r>
    </w:p>
    <w:p w14:paraId="5547BACE" w14:textId="5EF7D94E" w:rsidR="00D97125" w:rsidRPr="00D97125" w:rsidRDefault="00D97125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 w:rsidRPr="00D97125">
        <w:rPr>
          <w:rFonts w:eastAsia="Times New Roman"/>
          <w:b/>
          <w:bCs/>
        </w:rPr>
        <w:t>Unidad</w:t>
      </w:r>
    </w:p>
    <w:p w14:paraId="0DEB691F" w14:textId="129CAF9E" w:rsidR="00D97125" w:rsidRPr="00D97125" w:rsidRDefault="00D97125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 w:rsidRPr="00D97125">
        <w:rPr>
          <w:rFonts w:eastAsia="Times New Roman"/>
          <w:b/>
          <w:bCs/>
        </w:rPr>
        <w:t>Sentido</w:t>
      </w:r>
    </w:p>
    <w:p w14:paraId="39732353" w14:textId="376430BC" w:rsidR="00D97125" w:rsidRDefault="004E5AF8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Adecuación</w:t>
      </w:r>
    </w:p>
    <w:p w14:paraId="5483F38F" w14:textId="74BF5EEC" w:rsidR="004E5AF8" w:rsidRDefault="004E5AF8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Intencionalidad</w:t>
      </w:r>
    </w:p>
    <w:p w14:paraId="2E615C0F" w14:textId="0116216A" w:rsidR="00F42269" w:rsidRDefault="006D22DE" w:rsidP="006D22DE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La palabra texto proviene del latín </w:t>
      </w:r>
      <w:r>
        <w:rPr>
          <w:rFonts w:eastAsia="Times New Roman"/>
          <w:i/>
          <w:iCs/>
        </w:rPr>
        <w:t xml:space="preserve">textus </w:t>
      </w:r>
      <w:r w:rsidR="00AE07EF">
        <w:rPr>
          <w:rFonts w:eastAsia="Times New Roman"/>
        </w:rPr>
        <w:t xml:space="preserve">que significa </w:t>
      </w:r>
      <w:r w:rsidR="00AE07EF" w:rsidRPr="00AE07EF">
        <w:rPr>
          <w:rFonts w:eastAsia="Times New Roman"/>
          <w:b/>
          <w:bCs/>
        </w:rPr>
        <w:t>tejido</w:t>
      </w:r>
      <w:r w:rsidR="00AE07EF">
        <w:rPr>
          <w:rFonts w:eastAsia="Times New Roman"/>
          <w:b/>
          <w:bCs/>
        </w:rPr>
        <w:t xml:space="preserve">, entramado </w:t>
      </w:r>
      <w:r w:rsidR="00AE07EF">
        <w:rPr>
          <w:rFonts w:eastAsia="Times New Roman"/>
        </w:rPr>
        <w:t xml:space="preserve">por lo tanto </w:t>
      </w:r>
      <w:r w:rsidR="00E863AD">
        <w:rPr>
          <w:rFonts w:eastAsia="Times New Roman"/>
          <w:b/>
          <w:bCs/>
          <w:color w:val="4472C4" w:themeColor="accent1"/>
        </w:rPr>
        <w:t xml:space="preserve">Un texto es una unidad comunicativa </w:t>
      </w:r>
      <w:r w:rsidR="009D620D">
        <w:rPr>
          <w:rFonts w:eastAsia="Times New Roman"/>
          <w:b/>
          <w:bCs/>
          <w:color w:val="4472C4" w:themeColor="accent1"/>
        </w:rPr>
        <w:t xml:space="preserve">conformada por un entramado de significados </w:t>
      </w:r>
      <w:r w:rsidR="002871D8">
        <w:rPr>
          <w:rFonts w:eastAsia="Times New Roman"/>
          <w:b/>
          <w:bCs/>
          <w:color w:val="4472C4" w:themeColor="accent1"/>
        </w:rPr>
        <w:t xml:space="preserve">con un sentido global. </w:t>
      </w:r>
      <w:r w:rsidR="002871D8">
        <w:rPr>
          <w:rFonts w:eastAsia="Times New Roman"/>
          <w:color w:val="000000" w:themeColor="text1"/>
        </w:rPr>
        <w:t xml:space="preserve">Sus propiedades principales son la </w:t>
      </w:r>
      <w:r w:rsidR="009D11AC" w:rsidRPr="009D11AC">
        <w:rPr>
          <w:rFonts w:eastAsia="Times New Roman"/>
          <w:b/>
          <w:bCs/>
          <w:color w:val="4472C4" w:themeColor="accent1"/>
        </w:rPr>
        <w:t>coherencia</w:t>
      </w:r>
      <w:r w:rsidR="009D11AC">
        <w:rPr>
          <w:rFonts w:eastAsia="Times New Roman"/>
          <w:color w:val="000000" w:themeColor="text1"/>
        </w:rPr>
        <w:t xml:space="preserve"> y la </w:t>
      </w:r>
      <w:r w:rsidR="009D11AC" w:rsidRPr="009D11AC">
        <w:rPr>
          <w:rFonts w:eastAsia="Times New Roman"/>
          <w:b/>
          <w:bCs/>
          <w:color w:val="4472C4" w:themeColor="accent1"/>
        </w:rPr>
        <w:t>cohesión</w:t>
      </w:r>
      <w:r w:rsidR="009D11AC">
        <w:rPr>
          <w:rFonts w:eastAsia="Times New Roman"/>
          <w:color w:val="000000" w:themeColor="text1"/>
        </w:rPr>
        <w:t xml:space="preserve"> </w:t>
      </w:r>
    </w:p>
    <w:p w14:paraId="048C06E9" w14:textId="1A8D0686" w:rsidR="009D11AC" w:rsidRDefault="00751356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1)Leer detenidamente </w:t>
      </w:r>
      <w:r w:rsidR="008248A6">
        <w:rPr>
          <w:rFonts w:eastAsia="Times New Roman"/>
          <w:color w:val="000000" w:themeColor="text1"/>
        </w:rPr>
        <w:t xml:space="preserve">la página 23 del libro y luego formular un concepto de coherencia y de </w:t>
      </w:r>
      <w:r w:rsidR="0084050D">
        <w:rPr>
          <w:rFonts w:eastAsia="Times New Roman"/>
          <w:color w:val="000000" w:themeColor="text1"/>
        </w:rPr>
        <w:t>cohesión ( léxica y gramatical)</w:t>
      </w:r>
    </w:p>
    <w:p w14:paraId="46E9AAA3" w14:textId="4CB02629" w:rsidR="0084050D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2)Completar el siguiente cuadro </w:t>
      </w:r>
    </w:p>
    <w:tbl>
      <w:tblPr>
        <w:tblStyle w:val="Tablaconcuadrcula5oscura-nfasis4"/>
        <w:tblW w:w="0" w:type="auto"/>
        <w:tblLook w:val="04A0" w:firstRow="1" w:lastRow="0" w:firstColumn="1" w:lastColumn="0" w:noHBand="0" w:noVBand="1"/>
      </w:tblPr>
      <w:tblGrid>
        <w:gridCol w:w="2178"/>
        <w:gridCol w:w="2160"/>
        <w:gridCol w:w="5441"/>
      </w:tblGrid>
      <w:tr w:rsidR="005C1932" w14:paraId="0330B11A" w14:textId="77777777" w:rsidTr="00082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8936A6A" w14:textId="77777777" w:rsidR="005C1932" w:rsidRDefault="005C1932" w:rsidP="00751356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3A663ECC" w14:textId="0E0F8686" w:rsidR="005C1932" w:rsidRDefault="002243FF" w:rsidP="0075135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Tipos</w:t>
            </w:r>
          </w:p>
        </w:tc>
        <w:tc>
          <w:tcPr>
            <w:tcW w:w="5441" w:type="dxa"/>
          </w:tcPr>
          <w:p w14:paraId="7F83ED39" w14:textId="725DF816" w:rsidR="005C1932" w:rsidRDefault="002243FF" w:rsidP="0075135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Ejemplos</w:t>
            </w:r>
          </w:p>
        </w:tc>
      </w:tr>
      <w:tr w:rsidR="005C1932" w14:paraId="2BECD87F" w14:textId="77777777" w:rsidTr="00082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198225F" w14:textId="77777777" w:rsidR="005C1932" w:rsidRDefault="003F021F" w:rsidP="00662523">
            <w:pPr>
              <w:spacing w:before="100" w:beforeAutospacing="1"/>
              <w:jc w:val="both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Coherencia</w:t>
            </w:r>
          </w:p>
          <w:p w14:paraId="7E06DCA0" w14:textId="5346D3E1" w:rsidR="003F021F" w:rsidRDefault="00252602" w:rsidP="00662523">
            <w:pPr>
              <w:spacing w:before="100" w:beforeAutospacing="1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gramatical</w:t>
            </w:r>
          </w:p>
        </w:tc>
        <w:tc>
          <w:tcPr>
            <w:tcW w:w="2160" w:type="dxa"/>
          </w:tcPr>
          <w:p w14:paraId="37E43B1D" w14:textId="77777777" w:rsidR="005C1932" w:rsidRDefault="005C1932" w:rsidP="00662523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  <w:p w14:paraId="684AF071" w14:textId="77777777" w:rsidR="003F021F" w:rsidRDefault="003F021F" w:rsidP="00662523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441" w:type="dxa"/>
          </w:tcPr>
          <w:p w14:paraId="1DF71BA9" w14:textId="77777777" w:rsidR="005C1932" w:rsidRDefault="005C1932" w:rsidP="00662523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5C1932" w14:paraId="421914AC" w14:textId="77777777" w:rsidTr="000824EB">
        <w:trPr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30DEE20" w14:textId="77777777" w:rsidR="005C1932" w:rsidRDefault="00252602" w:rsidP="00751356">
            <w:pPr>
              <w:spacing w:before="100" w:beforeAutospacing="1" w:after="100" w:afterAutospacing="1"/>
              <w:jc w:val="both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Coherencia </w:t>
            </w:r>
          </w:p>
          <w:p w14:paraId="383A3928" w14:textId="104E012A" w:rsidR="00252602" w:rsidRDefault="00252602" w:rsidP="00751356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Léxica </w:t>
            </w:r>
          </w:p>
        </w:tc>
        <w:tc>
          <w:tcPr>
            <w:tcW w:w="2160" w:type="dxa"/>
          </w:tcPr>
          <w:p w14:paraId="64203633" w14:textId="77777777" w:rsidR="005C1932" w:rsidRDefault="005C1932" w:rsidP="0075135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  <w:p w14:paraId="2CAF9623" w14:textId="77777777" w:rsidR="003F021F" w:rsidRDefault="003F021F" w:rsidP="0075135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441" w:type="dxa"/>
          </w:tcPr>
          <w:p w14:paraId="671F980D" w14:textId="77777777" w:rsidR="005C1932" w:rsidRDefault="005C1932" w:rsidP="0075135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</w:tbl>
    <w:p w14:paraId="4490F265" w14:textId="76F4A2B5" w:rsidR="005C1932" w:rsidRDefault="005C1932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9A5D" w14:textId="77777777" w:rsidR="00CD4D2B" w:rsidRDefault="00CD4D2B" w:rsidP="003C0D6D">
      <w:pPr>
        <w:spacing w:after="0" w:line="240" w:lineRule="auto"/>
      </w:pPr>
      <w:r>
        <w:separator/>
      </w:r>
    </w:p>
  </w:endnote>
  <w:endnote w:type="continuationSeparator" w:id="0">
    <w:p w14:paraId="66FED9D5" w14:textId="77777777" w:rsidR="00CD4D2B" w:rsidRDefault="00CD4D2B" w:rsidP="003C0D6D">
      <w:pPr>
        <w:spacing w:after="0" w:line="240" w:lineRule="auto"/>
      </w:pPr>
      <w:r>
        <w:continuationSeparator/>
      </w:r>
    </w:p>
  </w:endnote>
  <w:endnote w:type="continuationNotice" w:id="1">
    <w:p w14:paraId="0F50B511" w14:textId="77777777" w:rsidR="00CD4D2B" w:rsidRDefault="00CD4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C9114" w14:textId="77777777" w:rsidR="00CD4D2B" w:rsidRDefault="00CD4D2B" w:rsidP="003C0D6D">
      <w:pPr>
        <w:spacing w:after="0" w:line="240" w:lineRule="auto"/>
      </w:pPr>
      <w:r>
        <w:separator/>
      </w:r>
    </w:p>
  </w:footnote>
  <w:footnote w:type="continuationSeparator" w:id="0">
    <w:p w14:paraId="0D9D6A52" w14:textId="77777777" w:rsidR="00CD4D2B" w:rsidRDefault="00CD4D2B" w:rsidP="003C0D6D">
      <w:pPr>
        <w:spacing w:after="0" w:line="240" w:lineRule="auto"/>
      </w:pPr>
      <w:r>
        <w:continuationSeparator/>
      </w:r>
    </w:p>
  </w:footnote>
  <w:footnote w:type="continuationNotice" w:id="1">
    <w:p w14:paraId="26B5A3D3" w14:textId="77777777" w:rsidR="00CD4D2B" w:rsidRDefault="00CD4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9"/>
  </w:num>
  <w:num w:numId="2" w16cid:durableId="290868573">
    <w:abstractNumId w:val="17"/>
  </w:num>
  <w:num w:numId="3" w16cid:durableId="1527869114">
    <w:abstractNumId w:val="11"/>
  </w:num>
  <w:num w:numId="4" w16cid:durableId="672925400">
    <w:abstractNumId w:val="21"/>
  </w:num>
  <w:num w:numId="5" w16cid:durableId="288435569">
    <w:abstractNumId w:val="2"/>
  </w:num>
  <w:num w:numId="6" w16cid:durableId="301810960">
    <w:abstractNumId w:val="13"/>
  </w:num>
  <w:num w:numId="7" w16cid:durableId="764571722">
    <w:abstractNumId w:val="3"/>
  </w:num>
  <w:num w:numId="8" w16cid:durableId="705527470">
    <w:abstractNumId w:val="16"/>
  </w:num>
  <w:num w:numId="9" w16cid:durableId="1496411118">
    <w:abstractNumId w:val="12"/>
  </w:num>
  <w:num w:numId="10" w16cid:durableId="797528492">
    <w:abstractNumId w:val="20"/>
  </w:num>
  <w:num w:numId="11" w16cid:durableId="1425958904">
    <w:abstractNumId w:val="23"/>
  </w:num>
  <w:num w:numId="12" w16cid:durableId="1183938537">
    <w:abstractNumId w:val="15"/>
  </w:num>
  <w:num w:numId="13" w16cid:durableId="471295696">
    <w:abstractNumId w:val="24"/>
  </w:num>
  <w:num w:numId="14" w16cid:durableId="1330478984">
    <w:abstractNumId w:val="4"/>
  </w:num>
  <w:num w:numId="15" w16cid:durableId="1693608646">
    <w:abstractNumId w:val="14"/>
  </w:num>
  <w:num w:numId="16" w16cid:durableId="991062696">
    <w:abstractNumId w:val="19"/>
  </w:num>
  <w:num w:numId="17" w16cid:durableId="1100025269">
    <w:abstractNumId w:val="18"/>
  </w:num>
  <w:num w:numId="18" w16cid:durableId="621109237">
    <w:abstractNumId w:val="0"/>
  </w:num>
  <w:num w:numId="19" w16cid:durableId="795804177">
    <w:abstractNumId w:val="10"/>
  </w:num>
  <w:num w:numId="20" w16cid:durableId="1424448580">
    <w:abstractNumId w:val="1"/>
  </w:num>
  <w:num w:numId="21" w16cid:durableId="1235898105">
    <w:abstractNumId w:val="8"/>
  </w:num>
  <w:num w:numId="22" w16cid:durableId="1242450143">
    <w:abstractNumId w:val="7"/>
  </w:num>
  <w:num w:numId="23" w16cid:durableId="1447046486">
    <w:abstractNumId w:val="22"/>
  </w:num>
  <w:num w:numId="24" w16cid:durableId="1828668584">
    <w:abstractNumId w:val="6"/>
  </w:num>
  <w:num w:numId="25" w16cid:durableId="136605316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6CE0"/>
    <w:rsid w:val="000C7593"/>
    <w:rsid w:val="000C77FD"/>
    <w:rsid w:val="000C7E58"/>
    <w:rsid w:val="000D0C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6C5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2D3B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E0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630"/>
    <w:rsid w:val="004A6225"/>
    <w:rsid w:val="004A74FA"/>
    <w:rsid w:val="004B01B7"/>
    <w:rsid w:val="004B1073"/>
    <w:rsid w:val="004B2417"/>
    <w:rsid w:val="004B2A2A"/>
    <w:rsid w:val="004B2FC2"/>
    <w:rsid w:val="004B3313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D85"/>
    <w:rsid w:val="006322AC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EAE"/>
    <w:rsid w:val="00656632"/>
    <w:rsid w:val="006578F8"/>
    <w:rsid w:val="00657CD5"/>
    <w:rsid w:val="006614BC"/>
    <w:rsid w:val="00661BE7"/>
    <w:rsid w:val="00662523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2CAF"/>
    <w:rsid w:val="006834F2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E19D4"/>
    <w:rsid w:val="009E29CF"/>
    <w:rsid w:val="009E34F8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02C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715A"/>
    <w:rsid w:val="00A47C7C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F2"/>
    <w:rsid w:val="00C95952"/>
    <w:rsid w:val="00C97FCB"/>
    <w:rsid w:val="00CA1CC9"/>
    <w:rsid w:val="00CA1EFE"/>
    <w:rsid w:val="00CA2594"/>
    <w:rsid w:val="00CA3A6F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01E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36D8"/>
    <w:rsid w:val="00D16BE4"/>
    <w:rsid w:val="00D205C7"/>
    <w:rsid w:val="00D2189F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E61"/>
    <w:rsid w:val="00D93844"/>
    <w:rsid w:val="00D946AC"/>
    <w:rsid w:val="00D95F3B"/>
    <w:rsid w:val="00D96B83"/>
    <w:rsid w:val="00D96CA5"/>
    <w:rsid w:val="00D9712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B7AA7"/>
    <w:rsid w:val="00FC02C5"/>
    <w:rsid w:val="00FC0C62"/>
    <w:rsid w:val="00FC0EE6"/>
    <w:rsid w:val="00FC1CCF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2025-04-27T23:58:00Z</dcterms:created>
  <dcterms:modified xsi:type="dcterms:W3CDTF">2025-04-27T23:59:00Z</dcterms:modified>
</cp:coreProperties>
</file>