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D90F2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D90F2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D90F2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D90F2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B43200">
        <w:t>4</w:t>
      </w:r>
      <w:r w:rsidR="00A957C0">
        <w:t>º año</w:t>
      </w:r>
      <w:r w:rsidR="00E36CAE">
        <w:t xml:space="preserve"> A</w:t>
      </w:r>
      <w:r w:rsidR="00270F10">
        <w:t xml:space="preserve"> y B</w:t>
      </w:r>
    </w:p>
    <w:p w:rsidR="00A957C0" w:rsidRDefault="00270F10">
      <w:r>
        <w:t>Fecha: 04/12</w:t>
      </w:r>
      <w:r w:rsidR="00816675">
        <w:t>/2024</w:t>
      </w:r>
    </w:p>
    <w:p w:rsidR="00913BD7" w:rsidRDefault="00913BD7">
      <w:r>
        <w:t xml:space="preserve">Bibliografía: Cuadernillo de </w:t>
      </w:r>
      <w:r w:rsidR="00B43200">
        <w:t>estudio de Lengua y Literatura 4</w:t>
      </w:r>
      <w:r>
        <w:t xml:space="preserve">º año   </w:t>
      </w:r>
    </w:p>
    <w:p w:rsidR="00093731" w:rsidRDefault="00093731"/>
    <w:p w:rsidR="00093731" w:rsidRDefault="00093731" w:rsidP="00093731">
      <w:pPr>
        <w:jc w:val="center"/>
        <w:rPr>
          <w:b/>
        </w:rPr>
      </w:pPr>
      <w:r w:rsidRPr="00093731">
        <w:rPr>
          <w:b/>
          <w:highlight w:val="yellow"/>
        </w:rPr>
        <w:t>PROGRAMA ANUAL DE LENGUA Y LITERATURA</w:t>
      </w:r>
    </w:p>
    <w:p w:rsidR="00270F10" w:rsidRDefault="00270F10" w:rsidP="00270F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UNIDAD nº  1: (primer trimestre)</w:t>
      </w:r>
    </w:p>
    <w:p w:rsidR="00270F10" w:rsidRPr="00270F10" w:rsidRDefault="00270F10" w:rsidP="00270F10">
      <w:pPr>
        <w:numPr>
          <w:ilvl w:val="0"/>
          <w:numId w:val="8"/>
        </w:numPr>
        <w:spacing w:after="0"/>
        <w:ind w:left="714" w:hanging="357"/>
        <w:contextualSpacing/>
        <w:rPr>
          <w:sz w:val="24"/>
          <w:szCs w:val="24"/>
        </w:rPr>
      </w:pPr>
      <w:r w:rsidRPr="00270F10">
        <w:rPr>
          <w:b/>
          <w:sz w:val="24"/>
          <w:szCs w:val="24"/>
          <w:u w:val="single"/>
        </w:rPr>
        <w:t>La oración simple y compuesta:</w:t>
      </w:r>
      <w:r>
        <w:rPr>
          <w:sz w:val="24"/>
          <w:szCs w:val="24"/>
        </w:rPr>
        <w:t xml:space="preserve"> PSA_PSS_PSADV: </w:t>
      </w:r>
      <w:r>
        <w:rPr>
          <w:color w:val="00B050"/>
          <w:sz w:val="24"/>
          <w:szCs w:val="24"/>
        </w:rPr>
        <w:t>PÁGINAS 174 A 187.(libro de 3año)</w:t>
      </w:r>
    </w:p>
    <w:p w:rsidR="00270F10" w:rsidRDefault="00270F10" w:rsidP="00270F10">
      <w:pPr>
        <w:numPr>
          <w:ilvl w:val="0"/>
          <w:numId w:val="8"/>
        </w:numPr>
        <w:spacing w:after="0"/>
        <w:ind w:left="714" w:hanging="357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 texto: las propiedades del texto: La coherencia textual:</w:t>
      </w:r>
      <w:r>
        <w:rPr>
          <w:sz w:val="24"/>
          <w:szCs w:val="24"/>
        </w:rPr>
        <w:t xml:space="preserve"> Las características del texto. La cohesión. La referencia. Sustitución. Elipsis. Conjunción. Reiteración. La coherencia.</w:t>
      </w:r>
      <w:r>
        <w:rPr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>PÁGINAS</w:t>
      </w:r>
      <w:r>
        <w:rPr>
          <w:color w:val="00B050"/>
          <w:sz w:val="24"/>
          <w:szCs w:val="24"/>
        </w:rPr>
        <w:t xml:space="preserve"> 4 a 12</w:t>
      </w:r>
    </w:p>
    <w:p w:rsidR="00093731" w:rsidRPr="00093731" w:rsidRDefault="00093731" w:rsidP="00093731">
      <w:pPr>
        <w:jc w:val="center"/>
        <w:rPr>
          <w:b/>
        </w:rPr>
      </w:pPr>
      <w:bookmarkStart w:id="0" w:name="_GoBack"/>
      <w:bookmarkEnd w:id="0"/>
    </w:p>
    <w:p w:rsidR="00093731" w:rsidRDefault="00093731" w:rsidP="00093731">
      <w:pPr>
        <w:jc w:val="center"/>
        <w:rPr>
          <w:u w:val="single"/>
        </w:rPr>
      </w:pPr>
      <w:r>
        <w:rPr>
          <w:b/>
          <w:sz w:val="28"/>
          <w:szCs w:val="28"/>
        </w:rPr>
        <w:t>UNIDAD nº 2: (segundo trimestre)</w:t>
      </w:r>
    </w:p>
    <w:p w:rsidR="00093731" w:rsidRPr="00D527DA" w:rsidRDefault="00093731" w:rsidP="00093731">
      <w:pPr>
        <w:numPr>
          <w:ilvl w:val="0"/>
          <w:numId w:val="8"/>
        </w:numPr>
        <w:spacing w:after="0"/>
        <w:ind w:left="714" w:hanging="357"/>
        <w:contextualSpacing/>
        <w:rPr>
          <w:sz w:val="24"/>
          <w:szCs w:val="24"/>
        </w:rPr>
      </w:pPr>
      <w:r w:rsidRPr="00D527DA">
        <w:rPr>
          <w:b/>
          <w:sz w:val="24"/>
          <w:szCs w:val="24"/>
          <w:u w:val="single"/>
        </w:rPr>
        <w:t>Relatos de origen:</w:t>
      </w:r>
      <w:r w:rsidRPr="00D527DA">
        <w:rPr>
          <w:sz w:val="24"/>
          <w:szCs w:val="24"/>
        </w:rPr>
        <w:t xml:space="preserve"> la mitología clásica. La mitología precolombina. Los mitos y su función. Diferencia entre mito y leyenda. Las leyendas y su función. Leyendas urbanas.</w:t>
      </w:r>
      <w:r w:rsidRPr="00D527DA">
        <w:rPr>
          <w:color w:val="00B05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>PÁGINAS 16 a 26</w:t>
      </w:r>
    </w:p>
    <w:p w:rsidR="00093731" w:rsidRPr="00DA1781" w:rsidRDefault="00093731" w:rsidP="00093731">
      <w:pPr>
        <w:numPr>
          <w:ilvl w:val="0"/>
          <w:numId w:val="8"/>
        </w:numPr>
        <w:spacing w:after="0"/>
        <w:ind w:left="714" w:hanging="357"/>
        <w:contextualSpacing/>
        <w:rPr>
          <w:sz w:val="24"/>
          <w:szCs w:val="24"/>
        </w:rPr>
      </w:pPr>
      <w:r w:rsidRPr="00D527DA">
        <w:rPr>
          <w:b/>
          <w:sz w:val="24"/>
          <w:szCs w:val="24"/>
          <w:u w:val="single"/>
        </w:rPr>
        <w:t xml:space="preserve">Lectura obligatoria: </w:t>
      </w:r>
      <w:r w:rsidRPr="00D527DA">
        <w:rPr>
          <w:sz w:val="24"/>
          <w:szCs w:val="24"/>
        </w:rPr>
        <w:t xml:space="preserve">selección de mitos y leyendas. “A las puertas del olimpo”, versión de Beatriz Fernández y Alicia </w:t>
      </w:r>
      <w:proofErr w:type="spellStart"/>
      <w:r w:rsidRPr="00D527DA">
        <w:rPr>
          <w:sz w:val="24"/>
          <w:szCs w:val="24"/>
        </w:rPr>
        <w:t>Stacco</w:t>
      </w:r>
      <w:proofErr w:type="spellEnd"/>
      <w:r w:rsidRPr="00D527DA">
        <w:rPr>
          <w:sz w:val="24"/>
          <w:szCs w:val="24"/>
        </w:rPr>
        <w:t>. “</w:t>
      </w:r>
      <w:proofErr w:type="spellStart"/>
      <w:r w:rsidRPr="00D527DA">
        <w:rPr>
          <w:sz w:val="24"/>
          <w:szCs w:val="24"/>
        </w:rPr>
        <w:t>Popul</w:t>
      </w:r>
      <w:proofErr w:type="spellEnd"/>
      <w:r w:rsidRPr="00D527DA">
        <w:rPr>
          <w:sz w:val="24"/>
          <w:szCs w:val="24"/>
        </w:rPr>
        <w:t xml:space="preserve"> Vuh”, Anónimo.</w:t>
      </w:r>
      <w:r w:rsidRPr="00D527DA">
        <w:rPr>
          <w:color w:val="00B05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>PÁGINAS 78 a 87.</w:t>
      </w:r>
    </w:p>
    <w:p w:rsidR="00093731" w:rsidRPr="00DA1781" w:rsidRDefault="00093731" w:rsidP="00093731">
      <w:pPr>
        <w:numPr>
          <w:ilvl w:val="0"/>
          <w:numId w:val="8"/>
        </w:numPr>
        <w:spacing w:after="0"/>
        <w:ind w:left="714" w:hanging="357"/>
        <w:contextualSpacing/>
        <w:rPr>
          <w:b/>
          <w:sz w:val="24"/>
          <w:szCs w:val="24"/>
        </w:rPr>
      </w:pPr>
      <w:r w:rsidRPr="00DA1781">
        <w:rPr>
          <w:b/>
          <w:sz w:val="24"/>
          <w:szCs w:val="24"/>
          <w:u w:val="single"/>
        </w:rPr>
        <w:t>El origen del cuento- cuento tradicional</w:t>
      </w:r>
      <w:proofErr w:type="gramStart"/>
      <w:r w:rsidRPr="00DA1781"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la</w:t>
      </w:r>
      <w:proofErr w:type="gramEnd"/>
      <w:r>
        <w:rPr>
          <w:sz w:val="24"/>
          <w:szCs w:val="24"/>
        </w:rPr>
        <w:t xml:space="preserve"> tradición de un cuento. El cuento tradicional oriental. La sociedad medieval. La tradición europea occidental. La estructura del relato.</w:t>
      </w:r>
      <w:r w:rsidRPr="00C85F48">
        <w:rPr>
          <w:color w:val="00B05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>PÁGINAS 26 a 30</w:t>
      </w:r>
    </w:p>
    <w:p w:rsidR="00093731" w:rsidRPr="00C76754" w:rsidRDefault="00093731" w:rsidP="00093731">
      <w:pPr>
        <w:numPr>
          <w:ilvl w:val="0"/>
          <w:numId w:val="8"/>
        </w:numPr>
        <w:spacing w:after="0"/>
        <w:ind w:left="714" w:hanging="357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Lectura obligatoria:</w:t>
      </w:r>
      <w:r>
        <w:rPr>
          <w:b/>
          <w:sz w:val="24"/>
          <w:szCs w:val="24"/>
        </w:rPr>
        <w:t xml:space="preserve"> </w:t>
      </w:r>
      <w:proofErr w:type="gramStart"/>
      <w:r w:rsidRPr="00DA1781">
        <w:rPr>
          <w:sz w:val="24"/>
          <w:szCs w:val="24"/>
        </w:rPr>
        <w:t>“ C</w:t>
      </w:r>
      <w:r>
        <w:rPr>
          <w:sz w:val="24"/>
          <w:szCs w:val="24"/>
        </w:rPr>
        <w:t>uento</w:t>
      </w:r>
      <w:proofErr w:type="gramEnd"/>
      <w:r>
        <w:rPr>
          <w:sz w:val="24"/>
          <w:szCs w:val="24"/>
        </w:rPr>
        <w:t xml:space="preserve"> de un amigo íntegro”. </w:t>
      </w:r>
      <w:r>
        <w:rPr>
          <w:color w:val="00B050"/>
          <w:sz w:val="24"/>
          <w:szCs w:val="24"/>
        </w:rPr>
        <w:t>PÁGINAS  88 a 89.</w:t>
      </w:r>
    </w:p>
    <w:p w:rsidR="00093731" w:rsidRPr="00C76754" w:rsidRDefault="00093731" w:rsidP="00093731">
      <w:pPr>
        <w:spacing w:after="0"/>
        <w:contextualSpacing/>
        <w:rPr>
          <w:sz w:val="24"/>
          <w:szCs w:val="24"/>
        </w:rPr>
      </w:pPr>
    </w:p>
    <w:p w:rsidR="00093731" w:rsidRPr="00C76754" w:rsidRDefault="00093731" w:rsidP="00093731">
      <w:pPr>
        <w:numPr>
          <w:ilvl w:val="0"/>
          <w:numId w:val="8"/>
        </w:numPr>
        <w:ind w:left="720"/>
        <w:contextualSpacing/>
        <w:rPr>
          <w:b/>
          <w:color w:val="00B050"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El cuento tradicional:</w:t>
      </w:r>
      <w:r>
        <w:rPr>
          <w:sz w:val="24"/>
          <w:szCs w:val="24"/>
        </w:rPr>
        <w:t xml:space="preserve"> Teoría sobre el origen. La tradición de un cuento. Características  del cuento tradicional. El cuento tradicional y el cuento folklórico. La tradición oriental: la tradición occidental. Ejemplo de la nueva cultura. </w:t>
      </w:r>
      <w:proofErr w:type="spellStart"/>
      <w:r w:rsidRPr="00C76754">
        <w:rPr>
          <w:color w:val="00B050"/>
          <w:sz w:val="24"/>
          <w:szCs w:val="24"/>
        </w:rPr>
        <w:t>Pag</w:t>
      </w:r>
      <w:proofErr w:type="spellEnd"/>
      <w:r w:rsidRPr="00C76754">
        <w:rPr>
          <w:color w:val="00B050"/>
          <w:sz w:val="24"/>
          <w:szCs w:val="24"/>
        </w:rPr>
        <w:t>. 26 a 29</w:t>
      </w:r>
    </w:p>
    <w:p w:rsidR="00093731" w:rsidRPr="00F85C73" w:rsidRDefault="00093731" w:rsidP="00093731">
      <w:pPr>
        <w:numPr>
          <w:ilvl w:val="0"/>
          <w:numId w:val="8"/>
        </w:numPr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Lectura y análisis de un cuento:</w:t>
      </w:r>
      <w:r>
        <w:rPr>
          <w:sz w:val="24"/>
          <w:szCs w:val="24"/>
        </w:rPr>
        <w:t xml:space="preserve"> “Cuento del amigo integro” Anónimo. </w:t>
      </w:r>
      <w:proofErr w:type="spellStart"/>
      <w:r w:rsidRPr="00C76754">
        <w:rPr>
          <w:color w:val="00B050"/>
          <w:sz w:val="24"/>
          <w:szCs w:val="24"/>
        </w:rPr>
        <w:t>Pag</w:t>
      </w:r>
      <w:proofErr w:type="spellEnd"/>
      <w:r w:rsidRPr="00C76754">
        <w:rPr>
          <w:color w:val="00B050"/>
          <w:sz w:val="24"/>
          <w:szCs w:val="24"/>
        </w:rPr>
        <w:t>. 88 y 89</w:t>
      </w:r>
    </w:p>
    <w:p w:rsidR="00093731" w:rsidRDefault="00093731" w:rsidP="00093731">
      <w:pPr>
        <w:contextualSpacing/>
        <w:rPr>
          <w:u w:val="single"/>
        </w:rPr>
      </w:pPr>
    </w:p>
    <w:p w:rsidR="00093731" w:rsidRDefault="00093731" w:rsidP="00093731">
      <w:pPr>
        <w:contextualSpacing/>
        <w:rPr>
          <w:u w:val="single"/>
        </w:rPr>
      </w:pPr>
    </w:p>
    <w:p w:rsidR="00093731" w:rsidRPr="00270F10" w:rsidRDefault="00093731" w:rsidP="00270F10">
      <w:pPr>
        <w:jc w:val="center"/>
        <w:rPr>
          <w:b/>
          <w:sz w:val="24"/>
          <w:szCs w:val="24"/>
        </w:rPr>
      </w:pPr>
      <w:r w:rsidRPr="00270F10">
        <w:rPr>
          <w:b/>
          <w:sz w:val="24"/>
          <w:szCs w:val="24"/>
        </w:rPr>
        <w:t>UNIDAD nº 3: (tercer trimestre)</w:t>
      </w:r>
    </w:p>
    <w:p w:rsidR="00093731" w:rsidRPr="006A16DD" w:rsidRDefault="00093731" w:rsidP="00093731">
      <w:pPr>
        <w:numPr>
          <w:ilvl w:val="0"/>
          <w:numId w:val="9"/>
        </w:numPr>
        <w:spacing w:after="0"/>
        <w:contextualSpacing/>
      </w:pPr>
      <w:r w:rsidRPr="006A16DD">
        <w:rPr>
          <w:b/>
          <w:u w:val="single"/>
        </w:rPr>
        <w:t>Texto argumentativo:</w:t>
      </w:r>
      <w:r w:rsidRPr="006A16DD">
        <w:t xml:space="preserve"> característica y estructura. Estructura argumentativa. El editorial y la nota de opinión. (</w:t>
      </w:r>
      <w:r w:rsidRPr="006A16DD">
        <w:rPr>
          <w:highlight w:val="yellow"/>
        </w:rPr>
        <w:t>PAG. 34-46)</w:t>
      </w:r>
    </w:p>
    <w:p w:rsidR="00093731" w:rsidRPr="006A16DD" w:rsidRDefault="00093731" w:rsidP="00093731">
      <w:pPr>
        <w:numPr>
          <w:ilvl w:val="0"/>
          <w:numId w:val="9"/>
        </w:numPr>
        <w:contextualSpacing/>
        <w:rPr>
          <w:b/>
          <w:color w:val="F79646" w:themeColor="accent6"/>
        </w:rPr>
      </w:pPr>
      <w:r w:rsidRPr="006A16DD">
        <w:rPr>
          <w:b/>
          <w:u w:val="single"/>
        </w:rPr>
        <w:t>Literatura universal:</w:t>
      </w:r>
      <w:r w:rsidRPr="006A16DD">
        <w:rPr>
          <w:b/>
          <w:color w:val="F79646" w:themeColor="accent6"/>
        </w:rPr>
        <w:t xml:space="preserve"> </w:t>
      </w:r>
      <w:r w:rsidRPr="006A16DD">
        <w:t>el medioevo, época de señores feudales y caballeros. Trovadores y juglares. El relato épico</w:t>
      </w:r>
      <w:r w:rsidRPr="006A16DD">
        <w:rPr>
          <w:highlight w:val="yellow"/>
        </w:rPr>
        <w:t>.(Pág. 47 -53)</w:t>
      </w:r>
    </w:p>
    <w:p w:rsidR="00093731" w:rsidRPr="006A16DD" w:rsidRDefault="00093731" w:rsidP="00093731">
      <w:pPr>
        <w:numPr>
          <w:ilvl w:val="0"/>
          <w:numId w:val="9"/>
        </w:numPr>
        <w:contextualSpacing/>
        <w:rPr>
          <w:b/>
          <w:color w:val="F79646" w:themeColor="accent6"/>
        </w:rPr>
      </w:pPr>
      <w:r w:rsidRPr="006A16DD">
        <w:rPr>
          <w:b/>
          <w:u w:val="single"/>
        </w:rPr>
        <w:t>Lectura y análisis de texto:</w:t>
      </w:r>
      <w:r w:rsidRPr="006A16DD">
        <w:rPr>
          <w:b/>
          <w:color w:val="F79646" w:themeColor="accent6"/>
        </w:rPr>
        <w:t xml:space="preserve"> </w:t>
      </w:r>
      <w:r w:rsidRPr="006A16DD">
        <w:t xml:space="preserve">selección de cantos del Poema de </w:t>
      </w:r>
      <w:proofErr w:type="spellStart"/>
      <w:r w:rsidRPr="006A16DD">
        <w:t>Mio</w:t>
      </w:r>
      <w:proofErr w:type="spellEnd"/>
      <w:r w:rsidRPr="006A16DD">
        <w:t xml:space="preserve"> Cid. El cantar de Roldán. </w:t>
      </w:r>
      <w:r w:rsidRPr="006A16DD">
        <w:rPr>
          <w:highlight w:val="yellow"/>
        </w:rPr>
        <w:t>(pág. 98-101)</w:t>
      </w:r>
    </w:p>
    <w:p w:rsidR="00093731" w:rsidRPr="006A16DD" w:rsidRDefault="00093731" w:rsidP="00093731">
      <w:pPr>
        <w:numPr>
          <w:ilvl w:val="0"/>
          <w:numId w:val="9"/>
        </w:numPr>
        <w:contextualSpacing/>
        <w:rPr>
          <w:b/>
          <w:color w:val="F79646" w:themeColor="accent6"/>
        </w:rPr>
      </w:pPr>
      <w:r w:rsidRPr="006A16DD">
        <w:rPr>
          <w:b/>
          <w:u w:val="single"/>
        </w:rPr>
        <w:t>La novela:</w:t>
      </w:r>
      <w:r w:rsidRPr="006A16DD">
        <w:t xml:space="preserve"> Los orígenes del término novela. Los antecedentes. La evolución del género. Características, tipología. Veracidad y verosimilitud. Historia y ficción. Construcción del espacio, tiempo, historia y personajes. Identidad, Exilio y Memoria en la narrativa argentina. Intertextualidad. (</w:t>
      </w:r>
      <w:r w:rsidRPr="006A16DD">
        <w:rPr>
          <w:highlight w:val="yellow"/>
        </w:rPr>
        <w:t>pág. 53- 58)</w:t>
      </w:r>
    </w:p>
    <w:p w:rsidR="00093731" w:rsidRPr="006A16DD" w:rsidRDefault="00093731" w:rsidP="00093731">
      <w:pPr>
        <w:numPr>
          <w:ilvl w:val="0"/>
          <w:numId w:val="9"/>
        </w:numPr>
        <w:contextualSpacing/>
        <w:rPr>
          <w:b/>
          <w:color w:val="F79646" w:themeColor="accent6"/>
        </w:rPr>
      </w:pPr>
      <w:r w:rsidRPr="006A16DD">
        <w:rPr>
          <w:b/>
          <w:u w:val="single"/>
        </w:rPr>
        <w:t>Lectura y análisis de la novela:</w:t>
      </w:r>
      <w:r w:rsidRPr="006A16DD">
        <w:t xml:space="preserve"> “La soga” de Esteban Valentino</w:t>
      </w:r>
      <w:r w:rsidRPr="006A16DD">
        <w:rPr>
          <w:highlight w:val="yellow"/>
        </w:rPr>
        <w:t>.( pág. 102- 128)</w:t>
      </w:r>
    </w:p>
    <w:p w:rsidR="00093731" w:rsidRPr="006A16DD" w:rsidRDefault="00093731" w:rsidP="00093731">
      <w:pPr>
        <w:numPr>
          <w:ilvl w:val="0"/>
          <w:numId w:val="9"/>
        </w:numPr>
        <w:contextualSpacing/>
        <w:rPr>
          <w:b/>
        </w:rPr>
      </w:pPr>
      <w:r w:rsidRPr="006A16DD">
        <w:rPr>
          <w:b/>
          <w:u w:val="single"/>
        </w:rPr>
        <w:t>El teatro en la antigua Grecia:</w:t>
      </w:r>
      <w:r w:rsidRPr="006A16DD">
        <w:t xml:space="preserve"> Los anfiteatros. La puesta en escena. Los personajes. El origen religioso. El siglo de Pericles. Los grandes dramaturgos del siglo. </w:t>
      </w:r>
      <w:r w:rsidRPr="006A16DD">
        <w:rPr>
          <w:highlight w:val="yellow"/>
        </w:rPr>
        <w:t>(pág. 59-64)</w:t>
      </w:r>
    </w:p>
    <w:p w:rsidR="00093731" w:rsidRDefault="00093731"/>
    <w:sectPr w:rsidR="00093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pt;height:11.2pt" o:bullet="t">
        <v:imagedata r:id="rId1" o:title="clip_image001"/>
      </v:shape>
    </w:pict>
  </w:numPicBullet>
  <w:abstractNum w:abstractNumId="0">
    <w:nsid w:val="04D645FA"/>
    <w:multiLevelType w:val="hybridMultilevel"/>
    <w:tmpl w:val="3072CEC4"/>
    <w:lvl w:ilvl="0" w:tplc="71BA644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D1A8B"/>
    <w:multiLevelType w:val="hybridMultilevel"/>
    <w:tmpl w:val="10363B4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50505A"/>
    <w:multiLevelType w:val="hybridMultilevel"/>
    <w:tmpl w:val="BE58CD82"/>
    <w:lvl w:ilvl="0" w:tplc="D074916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5213B"/>
    <w:multiLevelType w:val="hybridMultilevel"/>
    <w:tmpl w:val="0A2EEAF6"/>
    <w:lvl w:ilvl="0" w:tplc="E33AA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35406"/>
    <w:multiLevelType w:val="hybridMultilevel"/>
    <w:tmpl w:val="5A3E613C"/>
    <w:lvl w:ilvl="0" w:tplc="D07491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093731"/>
    <w:rsid w:val="001D4412"/>
    <w:rsid w:val="00270F10"/>
    <w:rsid w:val="002C41AA"/>
    <w:rsid w:val="003D593B"/>
    <w:rsid w:val="00452DB3"/>
    <w:rsid w:val="00461A3E"/>
    <w:rsid w:val="004A1C87"/>
    <w:rsid w:val="00575899"/>
    <w:rsid w:val="00597AD6"/>
    <w:rsid w:val="00686998"/>
    <w:rsid w:val="00716DD2"/>
    <w:rsid w:val="007B77FE"/>
    <w:rsid w:val="007C6E8B"/>
    <w:rsid w:val="00816675"/>
    <w:rsid w:val="00913BD7"/>
    <w:rsid w:val="00A6025B"/>
    <w:rsid w:val="00A7689A"/>
    <w:rsid w:val="00A957C0"/>
    <w:rsid w:val="00B43200"/>
    <w:rsid w:val="00D7544D"/>
    <w:rsid w:val="00D90F21"/>
    <w:rsid w:val="00E16E75"/>
    <w:rsid w:val="00E36CAE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2024-12-04T01:40:00Z</dcterms:created>
  <dcterms:modified xsi:type="dcterms:W3CDTF">2024-12-04T01:40:00Z</dcterms:modified>
</cp:coreProperties>
</file>