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BD" w:rsidRDefault="002D245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Materia:</w:t>
      </w:r>
      <w:r>
        <w:rPr>
          <w:rFonts w:ascii="Calibri" w:eastAsia="Calibri" w:hAnsi="Calibri" w:cs="Calibri"/>
          <w:sz w:val="24"/>
        </w:rPr>
        <w:t xml:space="preserve"> Ciencias Políticas</w:t>
      </w:r>
    </w:p>
    <w:p w:rsidR="005852BD" w:rsidRDefault="002D245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Profesora:</w:t>
      </w:r>
      <w:r>
        <w:rPr>
          <w:rFonts w:ascii="Calibri" w:eastAsia="Calibri" w:hAnsi="Calibri" w:cs="Calibri"/>
          <w:sz w:val="24"/>
        </w:rPr>
        <w:t xml:space="preserve"> Ana Cosman </w:t>
      </w:r>
    </w:p>
    <w:p w:rsidR="005852BD" w:rsidRDefault="002D245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Curso:</w:t>
      </w:r>
      <w:r>
        <w:rPr>
          <w:rFonts w:ascii="Calibri" w:eastAsia="Calibri" w:hAnsi="Calibri" w:cs="Calibri"/>
          <w:sz w:val="24"/>
        </w:rPr>
        <w:t xml:space="preserve"> 6to año</w:t>
      </w:r>
    </w:p>
    <w:p w:rsidR="005852BD" w:rsidRDefault="002D245F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Bibliografía: Frassineti de Gallo, M; Salatino, G.: FILOSOFIA. Esa búsqueda reflexiva. Serie Plata. Ed. A-Z. 2012.</w:t>
      </w:r>
    </w:p>
    <w:p w:rsidR="005852BD" w:rsidRDefault="005852BD">
      <w:pPr>
        <w:rPr>
          <w:rFonts w:ascii="Calibri" w:eastAsia="Calibri" w:hAnsi="Calibri" w:cs="Calibri"/>
          <w:b/>
          <w:sz w:val="28"/>
          <w:szCs w:val="28"/>
        </w:rPr>
      </w:pPr>
    </w:p>
    <w:p w:rsidR="005852BD" w:rsidRDefault="005852BD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852BD" w:rsidRDefault="00077A73">
      <w:pPr>
        <w:jc w:val="center"/>
        <w:rPr>
          <w:rFonts w:ascii="Calibri" w:eastAsia="Calibri" w:hAnsi="Calibri" w:cs="Calibri"/>
          <w:b/>
          <w:color w:val="4472C4"/>
          <w:sz w:val="20"/>
        </w:rPr>
      </w:pPr>
      <w:r>
        <w:rPr>
          <w:rFonts w:ascii="Calibri" w:eastAsia="Calibri" w:hAnsi="Calibri" w:cs="Calibri"/>
          <w:b/>
          <w:sz w:val="28"/>
          <w:szCs w:val="28"/>
        </w:rPr>
        <w:t>Trabajo Práctico N°30</w:t>
      </w:r>
      <w:r w:rsidR="00FB566F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REPASO</w:t>
      </w:r>
    </w:p>
    <w:p w:rsidR="005852BD" w:rsidRDefault="002D245F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Actividades: </w:t>
      </w:r>
    </w:p>
    <w:p w:rsidR="00C24F64" w:rsidRDefault="00C24F64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La teoría antropólogica de Hobbes</w:t>
      </w:r>
    </w:p>
    <w:p w:rsidR="00C24F64" w:rsidRDefault="00C24F64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Comparar con la teoría de Bodin.</w:t>
      </w:r>
    </w:p>
    <w:p w:rsidR="00C24F64" w:rsidRDefault="00C24F64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Análisis de la teoría de Locke y los teóricos </w:t>
      </w:r>
      <w:bookmarkStart w:id="0" w:name="_GoBack"/>
      <w:bookmarkEnd w:id="0"/>
      <w:r w:rsidR="00077A73">
        <w:rPr>
          <w:rFonts w:ascii="Calibri" w:eastAsia="Calibri" w:hAnsi="Calibri" w:cs="Calibri"/>
          <w:color w:val="FF0000"/>
          <w:sz w:val="28"/>
          <w:szCs w:val="28"/>
        </w:rPr>
        <w:t>franceses</w:t>
      </w:r>
    </w:p>
    <w:p w:rsidR="00611E4F" w:rsidRDefault="00611E4F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</w:p>
    <w:p w:rsidR="00165267" w:rsidRDefault="00165267" w:rsidP="00611E4F">
      <w:pPr>
        <w:spacing w:after="0" w:line="360" w:lineRule="auto"/>
        <w:ind w:left="709"/>
        <w:rPr>
          <w:rFonts w:ascii="Calibri" w:eastAsia="Calibri" w:hAnsi="Calibri" w:cs="Calibri"/>
          <w:color w:val="FF0000"/>
          <w:sz w:val="28"/>
          <w:szCs w:val="28"/>
        </w:rPr>
      </w:pPr>
    </w:p>
    <w:sectPr w:rsidR="00165267"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D0" w:rsidRDefault="00E76BD0">
      <w:pPr>
        <w:spacing w:after="0" w:line="240" w:lineRule="auto"/>
      </w:pPr>
      <w:r>
        <w:separator/>
      </w:r>
    </w:p>
  </w:endnote>
  <w:endnote w:type="continuationSeparator" w:id="0">
    <w:p w:rsidR="00E76BD0" w:rsidRDefault="00E7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D0" w:rsidRDefault="00E76BD0">
      <w:pPr>
        <w:spacing w:after="0" w:line="240" w:lineRule="auto"/>
      </w:pPr>
      <w:r>
        <w:separator/>
      </w:r>
    </w:p>
  </w:footnote>
  <w:footnote w:type="continuationSeparator" w:id="0">
    <w:p w:rsidR="00E76BD0" w:rsidRDefault="00E7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BA6"/>
    <w:multiLevelType w:val="multilevel"/>
    <w:tmpl w:val="225C9BC6"/>
    <w:lvl w:ilvl="0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31280102"/>
    <w:multiLevelType w:val="multilevel"/>
    <w:tmpl w:val="B73ADD12"/>
    <w:lvl w:ilvl="0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37154D08"/>
    <w:multiLevelType w:val="multilevel"/>
    <w:tmpl w:val="CE8206F2"/>
    <w:lvl w:ilvl="0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3" w15:restartNumberingAfterBreak="0">
    <w:nsid w:val="461019A0"/>
    <w:multiLevelType w:val="multilevel"/>
    <w:tmpl w:val="6E308890"/>
    <w:lvl w:ilvl="0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4F0A6F9D"/>
    <w:multiLevelType w:val="multilevel"/>
    <w:tmpl w:val="5EC4E140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56507C30"/>
    <w:multiLevelType w:val="multilevel"/>
    <w:tmpl w:val="48100244"/>
    <w:lvl w:ilvl="0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 w15:restartNumberingAfterBreak="0">
    <w:nsid w:val="708B592C"/>
    <w:multiLevelType w:val="multilevel"/>
    <w:tmpl w:val="8E528088"/>
    <w:lvl w:ilvl="0">
      <w:start w:val="1"/>
      <w:numFmt w:val="decimal"/>
      <w:lvlText w:val="%1)"/>
      <w:lvlJc w:val="left"/>
      <w:pPr>
        <w:ind w:left="1635" w:hanging="360"/>
      </w:pPr>
      <w:rPr>
        <w:rFonts w:hint="default"/>
        <w:b/>
        <w:color w:val="4472C4"/>
      </w:r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BD"/>
    <w:rsid w:val="00077A73"/>
    <w:rsid w:val="00140694"/>
    <w:rsid w:val="00165267"/>
    <w:rsid w:val="00253966"/>
    <w:rsid w:val="002D245F"/>
    <w:rsid w:val="004A0E6B"/>
    <w:rsid w:val="005852BD"/>
    <w:rsid w:val="00611E4F"/>
    <w:rsid w:val="006A7252"/>
    <w:rsid w:val="007B27D9"/>
    <w:rsid w:val="00C24F64"/>
    <w:rsid w:val="00D56E36"/>
    <w:rsid w:val="00E76BD0"/>
    <w:rsid w:val="00EE5793"/>
    <w:rsid w:val="00F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B542"/>
  <w15:docId w15:val="{5EB230DD-74DE-42D1-B698-6AE8DC61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customStyle="1" w:styleId="google-anno-t">
    <w:name w:val="google-anno-t"/>
    <w:basedOn w:val="Fuentedeprrafopredeter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35</cp:revision>
  <dcterms:created xsi:type="dcterms:W3CDTF">2024-08-05T00:33:00Z</dcterms:created>
  <dcterms:modified xsi:type="dcterms:W3CDTF">2024-11-10T21:09:00Z</dcterms:modified>
</cp:coreProperties>
</file>