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CF2EC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CF2EC5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CF2EC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CF2EC5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>
      <w:pPr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>
      <w:pPr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>
      <w:r>
        <w:t xml:space="preserve">Curso: </w:t>
      </w:r>
      <w:r w:rsidR="00C11AFB">
        <w:t>5</w:t>
      </w:r>
      <w:r w:rsidR="00A957C0">
        <w:t>º año</w:t>
      </w:r>
      <w:r w:rsidR="00E36CAE">
        <w:t xml:space="preserve"> A</w:t>
      </w:r>
    </w:p>
    <w:p w:rsidR="00A957C0" w:rsidRDefault="00B43200">
      <w:r>
        <w:t>Fecha: 22</w:t>
      </w:r>
      <w:r w:rsidR="00575899">
        <w:t>/11</w:t>
      </w:r>
      <w:r w:rsidR="00816675">
        <w:t>/2024</w:t>
      </w:r>
    </w:p>
    <w:p w:rsidR="00913BD7" w:rsidRDefault="00913BD7">
      <w:r>
        <w:t xml:space="preserve">Bibliografía: Cuadernillo de </w:t>
      </w:r>
      <w:r w:rsidR="00C11AFB">
        <w:t>estudio de Lengua y Literatura 5</w:t>
      </w:r>
      <w:r>
        <w:t xml:space="preserve">º año   </w:t>
      </w:r>
    </w:p>
    <w:p w:rsidR="00913BD7" w:rsidRDefault="00913BD7">
      <w:r>
        <w:t xml:space="preserve">Páginas: </w:t>
      </w:r>
    </w:p>
    <w:p w:rsidR="00686998" w:rsidRDefault="007C6E8B" w:rsidP="00B43200">
      <w:pPr>
        <w:jc w:val="center"/>
        <w:rPr>
          <w:u w:val="single"/>
        </w:rPr>
      </w:pPr>
      <w:r w:rsidRPr="007C6E8B">
        <w:rPr>
          <w:u w:val="single"/>
        </w:rPr>
        <w:t>Trabajo práctico nº</w:t>
      </w:r>
      <w:r w:rsidR="00452DB3">
        <w:rPr>
          <w:u w:val="single"/>
        </w:rPr>
        <w:t xml:space="preserve"> </w:t>
      </w:r>
      <w:r w:rsidR="00CF2EC5">
        <w:rPr>
          <w:u w:val="single"/>
        </w:rPr>
        <w:t>63</w:t>
      </w:r>
      <w:bookmarkStart w:id="0" w:name="_GoBack"/>
      <w:bookmarkEnd w:id="0"/>
    </w:p>
    <w:p w:rsidR="00B43200" w:rsidRDefault="00B43200" w:rsidP="00B43200">
      <w:pPr>
        <w:jc w:val="center"/>
        <w:rPr>
          <w:u w:val="single"/>
        </w:rPr>
      </w:pPr>
      <w:r>
        <w:rPr>
          <w:u w:val="single"/>
        </w:rPr>
        <w:t>CLASE</w:t>
      </w:r>
      <w:r w:rsidR="00C11AFB">
        <w:rPr>
          <w:u w:val="single"/>
        </w:rPr>
        <w:t xml:space="preserve"> DE REPASO- MODELO DE EXAMEN</w:t>
      </w:r>
    </w:p>
    <w:p w:rsidR="00C11AFB" w:rsidRPr="008C44DA" w:rsidRDefault="00C11AFB" w:rsidP="00C11AFB">
      <w:pPr>
        <w:tabs>
          <w:tab w:val="center" w:pos="4252"/>
        </w:tabs>
        <w:jc w:val="center"/>
        <w:rPr>
          <w:color w:val="FF3399"/>
          <w:u w:val="single"/>
        </w:rPr>
      </w:pPr>
      <w:r w:rsidRPr="008C44DA">
        <w:rPr>
          <w:color w:val="FF3399"/>
          <w:u w:val="single"/>
        </w:rPr>
        <w:t>Canto XI al XX</w:t>
      </w:r>
    </w:p>
    <w:p w:rsidR="00C11AFB" w:rsidRPr="00566BCD" w:rsidRDefault="00C11AFB" w:rsidP="00C11AFB">
      <w:pPr>
        <w:numPr>
          <w:ilvl w:val="0"/>
          <w:numId w:val="8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66BCD">
        <w:rPr>
          <w:sz w:val="24"/>
          <w:szCs w:val="20"/>
        </w:rPr>
        <w:t>¿Qué enfermedades contrajeron los indios? ¿qué le sucedió a Cruz y qué le pide a Fierro?</w:t>
      </w:r>
    </w:p>
    <w:p w:rsidR="00C11AFB" w:rsidRPr="00566BCD" w:rsidRDefault="00C11AFB" w:rsidP="00C11AFB">
      <w:pPr>
        <w:numPr>
          <w:ilvl w:val="0"/>
          <w:numId w:val="8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566BCD">
        <w:rPr>
          <w:sz w:val="24"/>
          <w:szCs w:val="20"/>
        </w:rPr>
        <w:t>¿De quién es el canto que escucha Fierro en el desierto? ¿Qué había sucedido?</w:t>
      </w:r>
    </w:p>
    <w:p w:rsidR="00C11AFB" w:rsidRDefault="00C11AFB" w:rsidP="00C11AFB">
      <w:pPr>
        <w:jc w:val="center"/>
        <w:rPr>
          <w:u w:val="single"/>
        </w:rPr>
      </w:pPr>
    </w:p>
    <w:p w:rsidR="00C11AFB" w:rsidRPr="008C44DA" w:rsidRDefault="00C11AFB" w:rsidP="00C11AFB">
      <w:pPr>
        <w:tabs>
          <w:tab w:val="center" w:pos="4252"/>
        </w:tabs>
        <w:jc w:val="center"/>
        <w:rPr>
          <w:color w:val="CC3399"/>
          <w:u w:val="single"/>
        </w:rPr>
      </w:pPr>
      <w:r w:rsidRPr="008C44DA">
        <w:rPr>
          <w:color w:val="CC3399"/>
          <w:u w:val="single"/>
        </w:rPr>
        <w:t>Canto XXI al XXXIII</w:t>
      </w:r>
    </w:p>
    <w:p w:rsidR="00C11AFB" w:rsidRPr="00CE3DC5" w:rsidRDefault="00C11AFB" w:rsidP="00C11AFB">
      <w:pPr>
        <w:numPr>
          <w:ilvl w:val="0"/>
          <w:numId w:val="9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¿Quién es Picardía? Comenta cómo pasó su vida.</w:t>
      </w:r>
    </w:p>
    <w:p w:rsidR="00C11AFB" w:rsidRPr="00CE3DC5" w:rsidRDefault="00C11AFB" w:rsidP="00C11AFB">
      <w:pPr>
        <w:numPr>
          <w:ilvl w:val="0"/>
          <w:numId w:val="9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¿Qué consejos les da Fierro a sus hijos y a Picardía? Hacer una lista de los más sobresalientes.</w:t>
      </w:r>
    </w:p>
    <w:p w:rsidR="00C11AFB" w:rsidRPr="00CE3DC5" w:rsidRDefault="00C11AFB" w:rsidP="00C11AFB">
      <w:pPr>
        <w:numPr>
          <w:ilvl w:val="0"/>
          <w:numId w:val="9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¿Cuáles se conocen aún en nuestros días? ¿Cuáles te parecen más significativos? ¿Por qué?  </w:t>
      </w:r>
    </w:p>
    <w:p w:rsidR="00C11AFB" w:rsidRPr="00CE3DC5" w:rsidRDefault="00C11AFB" w:rsidP="00C11AFB">
      <w:pPr>
        <w:numPr>
          <w:ilvl w:val="0"/>
          <w:numId w:val="9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 xml:space="preserve">Explica qué diferencias hay entre Martín Fierro de la </w:t>
      </w:r>
      <w:r w:rsidRPr="00CE3DC5">
        <w:rPr>
          <w:i/>
          <w:sz w:val="24"/>
          <w:szCs w:val="20"/>
        </w:rPr>
        <w:t>Ida</w:t>
      </w:r>
      <w:r w:rsidRPr="00CE3DC5">
        <w:rPr>
          <w:sz w:val="24"/>
          <w:szCs w:val="20"/>
        </w:rPr>
        <w:t xml:space="preserve"> y la </w:t>
      </w:r>
      <w:r w:rsidRPr="00CE3DC5">
        <w:rPr>
          <w:i/>
          <w:sz w:val="24"/>
          <w:szCs w:val="20"/>
        </w:rPr>
        <w:t>Vuelta</w:t>
      </w:r>
      <w:r w:rsidRPr="00CE3DC5">
        <w:rPr>
          <w:sz w:val="24"/>
          <w:szCs w:val="20"/>
        </w:rPr>
        <w:t xml:space="preserve"> ¿Cómo era él?</w:t>
      </w:r>
    </w:p>
    <w:p w:rsidR="00C11AFB" w:rsidRPr="00CE3DC5" w:rsidRDefault="00C11AFB" w:rsidP="00C11AFB">
      <w:pPr>
        <w:numPr>
          <w:ilvl w:val="0"/>
          <w:numId w:val="9"/>
        </w:numPr>
        <w:tabs>
          <w:tab w:val="center" w:pos="4252"/>
        </w:tabs>
        <w:spacing w:after="160" w:line="256" w:lineRule="auto"/>
        <w:contextualSpacing/>
        <w:rPr>
          <w:sz w:val="24"/>
          <w:szCs w:val="20"/>
        </w:rPr>
      </w:pPr>
      <w:r w:rsidRPr="00CE3DC5">
        <w:rPr>
          <w:sz w:val="24"/>
          <w:szCs w:val="20"/>
        </w:rPr>
        <w:t>Busca la biografía del autor y extrae los datos más importantes de su vida.</w:t>
      </w:r>
    </w:p>
    <w:p w:rsidR="00C11AFB" w:rsidRPr="00C11AFB" w:rsidRDefault="00C11AFB" w:rsidP="00C11AFB">
      <w:pPr>
        <w:spacing w:after="0" w:line="240" w:lineRule="auto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tabs>
          <w:tab w:val="center" w:pos="4252"/>
        </w:tabs>
        <w:jc w:val="center"/>
        <w:rPr>
          <w:rFonts w:ascii="Lucida Handwriting" w:hAnsi="Lucida Handwriting"/>
          <w:b/>
          <w:color w:val="FF6600"/>
          <w:sz w:val="24"/>
          <w:szCs w:val="20"/>
          <w:u w:val="single"/>
        </w:rPr>
      </w:pPr>
      <w:r w:rsidRPr="00C11AFB">
        <w:rPr>
          <w:rFonts w:ascii="Lucida Handwriting" w:hAnsi="Lucida Handwriting"/>
          <w:b/>
          <w:color w:val="FF6600"/>
          <w:sz w:val="24"/>
          <w:szCs w:val="20"/>
          <w:u w:val="single"/>
        </w:rPr>
        <w:t xml:space="preserve"> “Si tu signo no es cáncer”, de Graciela </w:t>
      </w:r>
      <w:proofErr w:type="spellStart"/>
      <w:r w:rsidRPr="00C11AFB">
        <w:rPr>
          <w:rFonts w:ascii="Lucida Handwriting" w:hAnsi="Lucida Handwriting"/>
          <w:b/>
          <w:color w:val="FF6600"/>
          <w:sz w:val="24"/>
          <w:szCs w:val="20"/>
          <w:u w:val="single"/>
        </w:rPr>
        <w:t>Bialet</w:t>
      </w:r>
      <w:proofErr w:type="spellEnd"/>
      <w:r w:rsidRPr="00C11AFB">
        <w:rPr>
          <w:rFonts w:ascii="Lucida Handwriting" w:hAnsi="Lucida Handwriting"/>
          <w:b/>
          <w:color w:val="FF6600"/>
          <w:sz w:val="24"/>
          <w:szCs w:val="20"/>
          <w:u w:val="single"/>
        </w:rPr>
        <w:t>.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 xml:space="preserve">¿Qué tipo de narrador cuenta la historia? Justifica 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¿Quién es la mejor amiga? ¿Cómo la caracteriza Gaby a ella?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¿Qué relación tienen las predicciones poéticas con los derroteros astrales?</w:t>
      </w: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pStyle w:val="Prrafodelista"/>
        <w:numPr>
          <w:ilvl w:val="0"/>
          <w:numId w:val="10"/>
        </w:numPr>
        <w:tabs>
          <w:tab w:val="center" w:pos="4252"/>
        </w:tabs>
        <w:rPr>
          <w:sz w:val="24"/>
          <w:szCs w:val="20"/>
        </w:rPr>
      </w:pPr>
      <w:r w:rsidRPr="00C11AFB">
        <w:rPr>
          <w:sz w:val="24"/>
          <w:szCs w:val="20"/>
        </w:rPr>
        <w:t>¿Qué significado tiene la frase del horóscopo con lo que le pasó a Anahí?</w:t>
      </w:r>
    </w:p>
    <w:p w:rsidR="00C11AFB" w:rsidRPr="00C11AFB" w:rsidRDefault="00C11AFB" w:rsidP="00C1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ind w:left="1080"/>
        <w:contextualSpacing/>
        <w:rPr>
          <w:i/>
          <w:sz w:val="24"/>
          <w:szCs w:val="20"/>
        </w:rPr>
      </w:pPr>
      <w:r w:rsidRPr="00C11AFB">
        <w:rPr>
          <w:i/>
          <w:sz w:val="24"/>
          <w:szCs w:val="20"/>
        </w:rPr>
        <w:t xml:space="preserve"> “PARA LA BUENA ONDA: hoy tu número de la suerte será el 13 y color que mejor te sienta es el marrón. Tu hora de suerte en este día: 7pm. Congeniarás con cáncer”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¿A quién habría heredado el gusto por la astrología? ¿Qué pretendía hacer con su don?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¿Qué le pidió Gabriela a Anahí en la carta que le dejó?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¿Qué cambios físicos sufrió la protagonista  causa de las quimioterapias?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proofErr w:type="gramStart"/>
      <w:r w:rsidRPr="00C11AFB">
        <w:rPr>
          <w:sz w:val="24"/>
          <w:szCs w:val="20"/>
        </w:rPr>
        <w:t>¿</w:t>
      </w:r>
      <w:proofErr w:type="gramEnd"/>
      <w:r w:rsidRPr="00C11AFB">
        <w:rPr>
          <w:sz w:val="24"/>
          <w:szCs w:val="20"/>
        </w:rPr>
        <w:t>Cómo interpreta el título “si tu signo no es cáncer” con la frase de Gaby diciendo</w:t>
      </w:r>
      <w:r w:rsidRPr="00C11AFB">
        <w:rPr>
          <w:i/>
          <w:sz w:val="24"/>
          <w:szCs w:val="20"/>
        </w:rPr>
        <w:t>: “…el tumor llevaba  más tres años dentro de mí sin autorización alguna. Sí, tengo cáncer desde hace tres años…Cáncer yo, que soy de tauro”…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C11AFB">
        <w:rPr>
          <w:sz w:val="24"/>
          <w:szCs w:val="20"/>
        </w:rPr>
        <w:t>¿</w:t>
      </w:r>
      <w:r>
        <w:rPr>
          <w:sz w:val="24"/>
          <w:szCs w:val="20"/>
        </w:rPr>
        <w:t xml:space="preserve">Por </w:t>
      </w:r>
      <w:r w:rsidRPr="00C11AFB">
        <w:rPr>
          <w:sz w:val="24"/>
          <w:szCs w:val="20"/>
        </w:rPr>
        <w:t>Qué la madre escribe esa carta al diario? ¿Cuál es su intención?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C11AFB">
        <w:rPr>
          <w:sz w:val="24"/>
          <w:szCs w:val="20"/>
        </w:rPr>
        <w:t>¿Cuál fue el plan de Violeta y Anahí para con Gaby y Felipe? ¿cuál fue la intención de ella?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i/>
          <w:sz w:val="24"/>
          <w:szCs w:val="20"/>
        </w:rPr>
      </w:pPr>
      <w:r w:rsidRPr="00C11AFB">
        <w:rPr>
          <w:sz w:val="24"/>
          <w:szCs w:val="20"/>
        </w:rPr>
        <w:t>¿La protagonista supera la enfermedad?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¿Por qué creen que los capítulos se titulan Derrotero Astral 1, 2 ,3</w:t>
      </w:r>
      <w:proofErr w:type="gramStart"/>
      <w:r w:rsidRPr="00C11AFB">
        <w:rPr>
          <w:sz w:val="24"/>
          <w:szCs w:val="20"/>
        </w:rPr>
        <w:t>…  ?</w:t>
      </w:r>
      <w:proofErr w:type="gramEnd"/>
      <w:r w:rsidRPr="00C11AFB">
        <w:rPr>
          <w:sz w:val="24"/>
          <w:szCs w:val="20"/>
        </w:rPr>
        <w:t xml:space="preserve"> ¿Qué sentido le darían a la palabra derrotero?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C11AFB">
        <w:rPr>
          <w:sz w:val="24"/>
          <w:szCs w:val="20"/>
        </w:rPr>
        <w:t>¿Cómo finaliza el libro? ¿Dirían que es un final abierto o cerrado?</w:t>
      </w:r>
    </w:p>
    <w:p w:rsidR="00C11AFB" w:rsidRPr="00C11AFB" w:rsidRDefault="00C11AFB" w:rsidP="00C11AFB">
      <w:pPr>
        <w:numPr>
          <w:ilvl w:val="0"/>
          <w:numId w:val="10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>
        <w:rPr>
          <w:sz w:val="24"/>
          <w:szCs w:val="20"/>
        </w:rPr>
        <w:t>Biografía del autor</w:t>
      </w: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Pr="00C11AFB" w:rsidRDefault="00C11AFB" w:rsidP="00C11AFB">
      <w:pPr>
        <w:spacing w:after="0" w:line="240" w:lineRule="auto"/>
        <w:ind w:firstLine="737"/>
        <w:jc w:val="center"/>
        <w:rPr>
          <w:rFonts w:ascii="Cooper Std Black" w:hAnsi="Cooper Std Black"/>
          <w:color w:val="CC3399"/>
          <w:sz w:val="28"/>
          <w:szCs w:val="28"/>
        </w:rPr>
      </w:pPr>
    </w:p>
    <w:p w:rsidR="00C11AFB" w:rsidRDefault="00C11AFB" w:rsidP="00B43200">
      <w:pPr>
        <w:jc w:val="center"/>
        <w:rPr>
          <w:u w:val="single"/>
        </w:rPr>
      </w:pPr>
    </w:p>
    <w:sectPr w:rsidR="00C11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pt;height:11.2pt" o:bullet="t">
        <v:imagedata r:id="rId1" o:title="clip_image001"/>
      </v:shape>
    </w:pict>
  </w:numPicBullet>
  <w:abstractNum w:abstractNumId="0">
    <w:nsid w:val="04D645FA"/>
    <w:multiLevelType w:val="hybridMultilevel"/>
    <w:tmpl w:val="3072CEC4"/>
    <w:lvl w:ilvl="0" w:tplc="71BA64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D1A8B"/>
    <w:multiLevelType w:val="hybridMultilevel"/>
    <w:tmpl w:val="10363B4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5213B"/>
    <w:multiLevelType w:val="hybridMultilevel"/>
    <w:tmpl w:val="0A2EEAF6"/>
    <w:lvl w:ilvl="0" w:tplc="E33AA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6309C"/>
    <w:multiLevelType w:val="hybridMultilevel"/>
    <w:tmpl w:val="13AC315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75A03"/>
    <w:multiLevelType w:val="hybridMultilevel"/>
    <w:tmpl w:val="88083350"/>
    <w:lvl w:ilvl="0" w:tplc="1B806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3DAF"/>
    <w:multiLevelType w:val="hybridMultilevel"/>
    <w:tmpl w:val="3282FE3C"/>
    <w:lvl w:ilvl="0" w:tplc="72B6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B0878"/>
    <w:multiLevelType w:val="hybridMultilevel"/>
    <w:tmpl w:val="3D6002B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4539F"/>
    <w:multiLevelType w:val="hybridMultilevel"/>
    <w:tmpl w:val="F1864CF0"/>
    <w:lvl w:ilvl="0" w:tplc="612C46B4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43C0"/>
    <w:multiLevelType w:val="hybridMultilevel"/>
    <w:tmpl w:val="654A3250"/>
    <w:lvl w:ilvl="0" w:tplc="79F0710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D2E00"/>
    <w:multiLevelType w:val="hybridMultilevel"/>
    <w:tmpl w:val="2FDA1704"/>
    <w:lvl w:ilvl="0" w:tplc="470AC5B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C61B2"/>
    <w:multiLevelType w:val="hybridMultilevel"/>
    <w:tmpl w:val="DDB62B5A"/>
    <w:lvl w:ilvl="0" w:tplc="8D44FB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E41E85"/>
    <w:multiLevelType w:val="hybridMultilevel"/>
    <w:tmpl w:val="19E4A34A"/>
    <w:lvl w:ilvl="0" w:tplc="34285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744C"/>
    <w:multiLevelType w:val="hybridMultilevel"/>
    <w:tmpl w:val="C26674F4"/>
    <w:lvl w:ilvl="0" w:tplc="E1924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C41AA"/>
    <w:rsid w:val="003D593B"/>
    <w:rsid w:val="00452DB3"/>
    <w:rsid w:val="00461A3E"/>
    <w:rsid w:val="004A1C87"/>
    <w:rsid w:val="00575899"/>
    <w:rsid w:val="00597AD6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C11AFB"/>
    <w:rsid w:val="00CF2EC5"/>
    <w:rsid w:val="00D7544D"/>
    <w:rsid w:val="00E16E75"/>
    <w:rsid w:val="00E36CAE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3</cp:revision>
  <dcterms:created xsi:type="dcterms:W3CDTF">2024-11-21T19:23:00Z</dcterms:created>
  <dcterms:modified xsi:type="dcterms:W3CDTF">2024-11-21T19:23:00Z</dcterms:modified>
</cp:coreProperties>
</file>