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4B602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4B602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F0004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F0004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F0004C">
        <w:t>4</w:t>
      </w:r>
      <w:r w:rsidR="00A957C0">
        <w:t>º año</w:t>
      </w:r>
      <w:r w:rsidR="00816675">
        <w:t xml:space="preserve"> A</w:t>
      </w:r>
    </w:p>
    <w:p w:rsidR="00A957C0" w:rsidRDefault="004B6026">
      <w:r>
        <w:t>Fecha: 30</w:t>
      </w:r>
      <w:bookmarkStart w:id="0" w:name="_GoBack"/>
      <w:bookmarkEnd w:id="0"/>
      <w:r w:rsidR="00A6025B">
        <w:t>/10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r w:rsidR="00F0004C">
        <w:t>58- 107 a 121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F0004C">
        <w:rPr>
          <w:u w:val="single"/>
        </w:rPr>
        <w:t>56</w:t>
      </w:r>
    </w:p>
    <w:p w:rsidR="00F0004C" w:rsidRDefault="00F0004C" w:rsidP="00F0004C">
      <w:pPr>
        <w:tabs>
          <w:tab w:val="left" w:pos="1005"/>
        </w:tabs>
        <w:rPr>
          <w:b/>
          <w:color w:val="FF0066"/>
          <w:sz w:val="28"/>
          <w:szCs w:val="28"/>
        </w:rPr>
      </w:pPr>
      <w:r w:rsidRPr="00EC07A6">
        <w:rPr>
          <w:b/>
          <w:color w:val="FF0066"/>
          <w:sz w:val="28"/>
          <w:szCs w:val="28"/>
        </w:rPr>
        <w:t>Guía de análisis y comprensión de te</w:t>
      </w:r>
      <w:r>
        <w:rPr>
          <w:b/>
          <w:color w:val="FF0066"/>
          <w:sz w:val="28"/>
          <w:szCs w:val="28"/>
        </w:rPr>
        <w:t>xto de la novela “La soga”, de Esteban Valentino. Trabajo práctico nº2  de la novela. (Segunda parte: “Esta historia continúa con una ausencia” hasta el capítulo 2)</w:t>
      </w:r>
    </w:p>
    <w:p w:rsidR="00F0004C" w:rsidRPr="009513DD" w:rsidRDefault="00F0004C" w:rsidP="00F0004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color w:val="92D050"/>
          <w:sz w:val="24"/>
          <w:szCs w:val="20"/>
          <w:u w:val="single"/>
        </w:rPr>
      </w:pPr>
      <w:r>
        <w:rPr>
          <w:sz w:val="24"/>
          <w:szCs w:val="20"/>
        </w:rPr>
        <w:t>¿Quiénes son los personajes en este capítulo?</w:t>
      </w:r>
    </w:p>
    <w:p w:rsidR="00F0004C" w:rsidRPr="00064881" w:rsidRDefault="00F0004C" w:rsidP="00F0004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color w:val="92D050"/>
          <w:sz w:val="24"/>
          <w:szCs w:val="20"/>
          <w:u w:val="single"/>
        </w:rPr>
      </w:pPr>
      <w:r>
        <w:rPr>
          <w:sz w:val="24"/>
          <w:szCs w:val="20"/>
        </w:rPr>
        <w:t xml:space="preserve">¿Qué relación existe entre el doctor </w:t>
      </w:r>
      <w:proofErr w:type="spellStart"/>
      <w:r>
        <w:rPr>
          <w:sz w:val="24"/>
          <w:szCs w:val="20"/>
        </w:rPr>
        <w:t>Nardioni</w:t>
      </w:r>
      <w:proofErr w:type="spellEnd"/>
      <w:r>
        <w:rPr>
          <w:sz w:val="24"/>
          <w:szCs w:val="20"/>
        </w:rPr>
        <w:t xml:space="preserve"> y César?</w:t>
      </w:r>
    </w:p>
    <w:p w:rsidR="00F0004C" w:rsidRPr="001F4FAF" w:rsidRDefault="00F0004C" w:rsidP="00F0004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color w:val="92D050"/>
          <w:sz w:val="24"/>
          <w:szCs w:val="20"/>
          <w:u w:val="single"/>
        </w:rPr>
      </w:pPr>
      <w:r>
        <w:rPr>
          <w:sz w:val="24"/>
          <w:szCs w:val="20"/>
        </w:rPr>
        <w:t>¿Qué grafitis aparecieron? ¿qué decían? ¿Cómo relacionas el segundo grafiti “¿ANTES FUE IGUAL DOC?” con el parte que realizó el doctor la noche antes de que fue escrito?</w:t>
      </w:r>
    </w:p>
    <w:p w:rsidR="00F0004C" w:rsidRPr="00064881" w:rsidRDefault="00F0004C" w:rsidP="00F0004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color w:val="92D050"/>
          <w:sz w:val="24"/>
          <w:szCs w:val="20"/>
          <w:u w:val="single"/>
        </w:rPr>
      </w:pPr>
      <w:r>
        <w:rPr>
          <w:sz w:val="24"/>
          <w:szCs w:val="20"/>
        </w:rPr>
        <w:t>¿Por increpación puedes hacer del sueño que tiene César con su madre?</w:t>
      </w:r>
    </w:p>
    <w:p w:rsidR="00F0004C" w:rsidRPr="0084030E" w:rsidRDefault="00F0004C" w:rsidP="00F0004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sz w:val="24"/>
          <w:szCs w:val="20"/>
          <w:u w:val="single"/>
        </w:rPr>
      </w:pPr>
      <w:proofErr w:type="spellStart"/>
      <w:r w:rsidRPr="0076445D">
        <w:rPr>
          <w:sz w:val="24"/>
          <w:szCs w:val="20"/>
        </w:rPr>
        <w:t>Guntini</w:t>
      </w:r>
      <w:proofErr w:type="spellEnd"/>
      <w:r w:rsidRPr="0076445D">
        <w:rPr>
          <w:sz w:val="24"/>
          <w:szCs w:val="20"/>
        </w:rPr>
        <w:t xml:space="preserve"> y </w:t>
      </w:r>
      <w:proofErr w:type="spellStart"/>
      <w:r w:rsidRPr="0076445D">
        <w:rPr>
          <w:sz w:val="24"/>
          <w:szCs w:val="20"/>
        </w:rPr>
        <w:t>Nardione</w:t>
      </w:r>
      <w:proofErr w:type="spellEnd"/>
      <w:r>
        <w:rPr>
          <w:sz w:val="24"/>
          <w:szCs w:val="20"/>
        </w:rPr>
        <w:t xml:space="preserve"> ¿Qué relación tenían? ¿De qué caso hablaban?</w:t>
      </w:r>
    </w:p>
    <w:p w:rsidR="00F0004C" w:rsidRPr="00116492" w:rsidRDefault="00F0004C" w:rsidP="00F0004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>¿Qué historia contó la soga?</w:t>
      </w:r>
    </w:p>
    <w:p w:rsidR="00F0004C" w:rsidRDefault="00F0004C" w:rsidP="007C6E8B">
      <w:pPr>
        <w:jc w:val="center"/>
        <w:rPr>
          <w:u w:val="single"/>
        </w:rPr>
      </w:pPr>
    </w:p>
    <w:sectPr w:rsidR="00F00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pt;height:11.2pt" o:bullet="t">
        <v:imagedata r:id="rId1" o:title="clip_image001"/>
      </v:shape>
    </w:pict>
  </w:numPicBullet>
  <w:abstractNum w:abstractNumId="0">
    <w:nsid w:val="0E446B7C"/>
    <w:multiLevelType w:val="hybridMultilevel"/>
    <w:tmpl w:val="EBE2D9E6"/>
    <w:lvl w:ilvl="0" w:tplc="D78E1E8A">
      <w:start w:val="1"/>
      <w:numFmt w:val="decimal"/>
      <w:lvlText w:val="%1."/>
      <w:lvlJc w:val="left"/>
      <w:pPr>
        <w:ind w:left="720" w:hanging="360"/>
      </w:pPr>
      <w:rPr>
        <w:color w:val="92D05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4B6026"/>
    <w:rsid w:val="00597AD6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  <w:rsid w:val="00F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2024-10-21T22:08:00Z</dcterms:created>
  <dcterms:modified xsi:type="dcterms:W3CDTF">2024-10-28T13:49:00Z</dcterms:modified>
</cp:coreProperties>
</file>