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38643370" w:rsidR="00027F77" w:rsidRDefault="00596C4B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59</w:t>
      </w:r>
      <w:bookmarkStart w:id="0" w:name="_GoBack"/>
      <w:bookmarkEnd w:id="0"/>
    </w:p>
    <w:p w14:paraId="2CEC4D68" w14:textId="16842E43" w:rsidR="004B3697" w:rsidRPr="00B165A7" w:rsidRDefault="0056410B" w:rsidP="004B3697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Los dominios</w:t>
      </w:r>
    </w:p>
    <w:p w14:paraId="006250DF" w14:textId="77777777" w:rsidR="004B3697" w:rsidRPr="00B165A7" w:rsidRDefault="004B3697" w:rsidP="004B3697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B165A7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56C5366E" w14:textId="4131DC62" w:rsidR="004B3697" w:rsidRDefault="004B3697" w:rsidP="004B3697">
      <w:pPr>
        <w:numPr>
          <w:ilvl w:val="0"/>
          <w:numId w:val="25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B165A7">
        <w:rPr>
          <w:rFonts w:ascii="Calibri" w:eastAsia="Calibri" w:hAnsi="Calibri" w:cs="Calibri"/>
          <w:sz w:val="32"/>
          <w:szCs w:val="32"/>
          <w:lang w:eastAsia="es-AR"/>
        </w:rPr>
        <w:t>Leer y resaltar las ideas principal</w:t>
      </w:r>
      <w:r w:rsidR="0056410B">
        <w:rPr>
          <w:rFonts w:ascii="Calibri" w:eastAsia="Calibri" w:hAnsi="Calibri" w:cs="Calibri"/>
          <w:sz w:val="32"/>
          <w:szCs w:val="32"/>
          <w:lang w:eastAsia="es-AR"/>
        </w:rPr>
        <w:t>es y secundarias de las pág. 130-131</w:t>
      </w:r>
      <w:r w:rsidRPr="00B165A7">
        <w:rPr>
          <w:rFonts w:ascii="Calibri" w:eastAsia="Calibri" w:hAnsi="Calibri" w:cs="Calibri"/>
          <w:sz w:val="32"/>
          <w:szCs w:val="32"/>
          <w:lang w:eastAsia="es-AR"/>
        </w:rPr>
        <w:t>.</w:t>
      </w:r>
    </w:p>
    <w:p w14:paraId="1ED6D6E9" w14:textId="751A98BF" w:rsidR="0029463D" w:rsidRDefault="0029463D" w:rsidP="0029463D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>1-</w:t>
      </w:r>
      <w:r w:rsidR="007D3C04">
        <w:rPr>
          <w:rFonts w:ascii="Calibri" w:eastAsia="Calibri" w:hAnsi="Calibri" w:cs="Calibri"/>
          <w:sz w:val="32"/>
          <w:szCs w:val="32"/>
          <w:lang w:eastAsia="es-AR"/>
        </w:rPr>
        <w:t>Copiar el cuadro de la página 130</w:t>
      </w:r>
      <w:r>
        <w:rPr>
          <w:rFonts w:ascii="Calibri" w:eastAsia="Calibri" w:hAnsi="Calibri" w:cs="Calibri"/>
          <w:sz w:val="32"/>
          <w:szCs w:val="32"/>
          <w:lang w:eastAsia="es-AR"/>
        </w:rPr>
        <w:t>.</w:t>
      </w:r>
    </w:p>
    <w:p w14:paraId="5B24BA93" w14:textId="21DBDA47" w:rsidR="007D3C04" w:rsidRDefault="007D3C04" w:rsidP="0029463D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>2- explica que organismo abarca cada dominio.</w:t>
      </w:r>
    </w:p>
    <w:p w14:paraId="6999A243" w14:textId="3BC824C6" w:rsidR="007D3C04" w:rsidRDefault="007D3C04" w:rsidP="0029463D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 xml:space="preserve">3- graficar el esquema según las diferentes categorías taxonómicas del modelo de los tres dominios y el cuadro que muestra la clasificación. </w:t>
      </w:r>
    </w:p>
    <w:p w14:paraId="1DF89C34" w14:textId="77777777" w:rsidR="007D3C04" w:rsidRPr="0024465A" w:rsidRDefault="007D3C04" w:rsidP="0029463D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p w14:paraId="1DC99E8A" w14:textId="7DD3F39C" w:rsidR="0024465A" w:rsidRPr="0024465A" w:rsidRDefault="0024465A" w:rsidP="0024465A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24465A" w:rsidRPr="0024465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E2F6" w14:textId="77777777" w:rsidR="002864DC" w:rsidRDefault="002864DC" w:rsidP="003C0D6D">
      <w:pPr>
        <w:spacing w:after="0" w:line="240" w:lineRule="auto"/>
      </w:pPr>
      <w:r>
        <w:separator/>
      </w:r>
    </w:p>
  </w:endnote>
  <w:endnote w:type="continuationSeparator" w:id="0">
    <w:p w14:paraId="25961457" w14:textId="77777777" w:rsidR="002864DC" w:rsidRDefault="002864D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5946" w14:textId="77777777" w:rsidR="002864DC" w:rsidRDefault="002864DC" w:rsidP="003C0D6D">
      <w:pPr>
        <w:spacing w:after="0" w:line="240" w:lineRule="auto"/>
      </w:pPr>
      <w:r>
        <w:separator/>
      </w:r>
    </w:p>
  </w:footnote>
  <w:footnote w:type="continuationSeparator" w:id="0">
    <w:p w14:paraId="6B394DA9" w14:textId="77777777" w:rsidR="002864DC" w:rsidRDefault="002864D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864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864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D41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D41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20"/>
  </w:num>
  <w:num w:numId="5">
    <w:abstractNumId w:val="31"/>
  </w:num>
  <w:num w:numId="6">
    <w:abstractNumId w:val="15"/>
  </w:num>
  <w:num w:numId="7">
    <w:abstractNumId w:val="12"/>
  </w:num>
  <w:num w:numId="8">
    <w:abstractNumId w:val="14"/>
  </w:num>
  <w:num w:numId="9">
    <w:abstractNumId w:val="21"/>
  </w:num>
  <w:num w:numId="10">
    <w:abstractNumId w:val="19"/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24"/>
  </w:num>
  <w:num w:numId="20">
    <w:abstractNumId w:val="7"/>
  </w:num>
  <w:num w:numId="21">
    <w:abstractNumId w:val="28"/>
  </w:num>
  <w:num w:numId="22">
    <w:abstractNumId w:val="5"/>
  </w:num>
  <w:num w:numId="23">
    <w:abstractNumId w:val="30"/>
  </w:num>
  <w:num w:numId="24">
    <w:abstractNumId w:val="1"/>
  </w:num>
  <w:num w:numId="25">
    <w:abstractNumId w:val="26"/>
  </w:num>
  <w:num w:numId="26">
    <w:abstractNumId w:val="3"/>
  </w:num>
  <w:num w:numId="27">
    <w:abstractNumId w:val="25"/>
  </w:num>
  <w:num w:numId="28">
    <w:abstractNumId w:val="29"/>
  </w:num>
  <w:num w:numId="29">
    <w:abstractNumId w:val="23"/>
  </w:num>
  <w:num w:numId="30">
    <w:abstractNumId w:val="0"/>
  </w:num>
  <w:num w:numId="31">
    <w:abstractNumId w:val="6"/>
  </w:num>
  <w:num w:numId="3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465A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864DC"/>
    <w:rsid w:val="00292A5F"/>
    <w:rsid w:val="0029463D"/>
    <w:rsid w:val="002A4902"/>
    <w:rsid w:val="002A6249"/>
    <w:rsid w:val="002B13DF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2B3C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84CD5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410B"/>
    <w:rsid w:val="00566FEA"/>
    <w:rsid w:val="00577002"/>
    <w:rsid w:val="005770EA"/>
    <w:rsid w:val="00584F4C"/>
    <w:rsid w:val="00591722"/>
    <w:rsid w:val="00596C4B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3C04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43949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ACBC-F815-4A06-8DF7-DB299C1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2024-10-28T22:33:00Z</dcterms:created>
  <dcterms:modified xsi:type="dcterms:W3CDTF">2024-10-28T22:33:00Z</dcterms:modified>
</cp:coreProperties>
</file>