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36C" w:rsidRPr="008D6F6E" w:rsidRDefault="0087600F">
      <w:pPr>
        <w:jc w:val="both"/>
        <w:rPr>
          <w:rFonts w:ascii="Calibri" w:eastAsia="Calibri" w:hAnsi="Calibri" w:cs="Calibri"/>
          <w:sz w:val="24"/>
          <w:lang w:val="es-ES"/>
        </w:rPr>
      </w:pPr>
      <w:r w:rsidRPr="008D6F6E">
        <w:rPr>
          <w:rFonts w:ascii="Calibri" w:eastAsia="Calibri" w:hAnsi="Calibri" w:cs="Calibri"/>
          <w:sz w:val="24"/>
          <w:lang w:val="es-ES"/>
        </w:rPr>
        <w:t>Materia: Filosofía</w:t>
      </w:r>
    </w:p>
    <w:p w:rsidR="00CA436C" w:rsidRPr="008D6F6E" w:rsidRDefault="0087600F">
      <w:pPr>
        <w:jc w:val="both"/>
        <w:rPr>
          <w:rFonts w:ascii="Calibri" w:eastAsia="Calibri" w:hAnsi="Calibri" w:cs="Calibri"/>
          <w:sz w:val="24"/>
          <w:lang w:val="es-ES"/>
        </w:rPr>
      </w:pPr>
      <w:r w:rsidRPr="008D6F6E">
        <w:rPr>
          <w:rFonts w:ascii="Calibri" w:eastAsia="Calibri" w:hAnsi="Calibri" w:cs="Calibri"/>
          <w:sz w:val="24"/>
          <w:lang w:val="es-ES"/>
        </w:rPr>
        <w:t xml:space="preserve">Profesora: Ana María Cosman </w:t>
      </w:r>
    </w:p>
    <w:p w:rsidR="00CA436C" w:rsidRPr="008D6F6E" w:rsidRDefault="0087600F">
      <w:pPr>
        <w:jc w:val="both"/>
        <w:rPr>
          <w:rFonts w:ascii="Calibri" w:eastAsia="Calibri" w:hAnsi="Calibri" w:cs="Calibri"/>
          <w:sz w:val="24"/>
          <w:lang w:val="es-ES"/>
        </w:rPr>
      </w:pPr>
      <w:r w:rsidRPr="008D6F6E">
        <w:rPr>
          <w:rFonts w:ascii="Calibri" w:eastAsia="Calibri" w:hAnsi="Calibri" w:cs="Calibri"/>
          <w:sz w:val="24"/>
          <w:lang w:val="es-ES"/>
        </w:rPr>
        <w:t>Curso: 5to año</w:t>
      </w:r>
    </w:p>
    <w:p w:rsidR="00CA436C" w:rsidRPr="008D6F6E" w:rsidRDefault="0087600F">
      <w:pPr>
        <w:tabs>
          <w:tab w:val="left" w:pos="9923"/>
        </w:tabs>
        <w:spacing w:after="0" w:line="240" w:lineRule="auto"/>
        <w:jc w:val="both"/>
        <w:rPr>
          <w:rFonts w:ascii="Calibri" w:eastAsia="Calibri" w:hAnsi="Calibri" w:cs="Calibri"/>
          <w:sz w:val="24"/>
          <w:lang w:val="es-ES"/>
        </w:rPr>
      </w:pPr>
      <w:r w:rsidRPr="008D6F6E">
        <w:rPr>
          <w:rFonts w:ascii="Calibri" w:eastAsia="Calibri" w:hAnsi="Calibri" w:cs="Calibri"/>
          <w:sz w:val="24"/>
          <w:lang w:val="es-ES"/>
        </w:rPr>
        <w:t xml:space="preserve">Bibliografía: </w:t>
      </w:r>
      <w:proofErr w:type="spellStart"/>
      <w:r w:rsidRPr="008D6F6E">
        <w:rPr>
          <w:rFonts w:ascii="Calibri" w:eastAsia="Calibri" w:hAnsi="Calibri" w:cs="Calibri"/>
          <w:sz w:val="24"/>
          <w:lang w:val="es-ES"/>
        </w:rPr>
        <w:t>Frassineti</w:t>
      </w:r>
      <w:proofErr w:type="spellEnd"/>
      <w:r w:rsidRPr="008D6F6E">
        <w:rPr>
          <w:rFonts w:ascii="Calibri" w:eastAsia="Calibri" w:hAnsi="Calibri" w:cs="Calibri"/>
          <w:sz w:val="24"/>
          <w:lang w:val="es-ES"/>
        </w:rPr>
        <w:t xml:space="preserve"> de Gallo, M; </w:t>
      </w:r>
      <w:proofErr w:type="spellStart"/>
      <w:r w:rsidRPr="008D6F6E">
        <w:rPr>
          <w:rFonts w:ascii="Calibri" w:eastAsia="Calibri" w:hAnsi="Calibri" w:cs="Calibri"/>
          <w:sz w:val="24"/>
          <w:lang w:val="es-ES"/>
        </w:rPr>
        <w:t>Salatino</w:t>
      </w:r>
      <w:proofErr w:type="spellEnd"/>
      <w:r w:rsidRPr="008D6F6E">
        <w:rPr>
          <w:rFonts w:ascii="Calibri" w:eastAsia="Calibri" w:hAnsi="Calibri" w:cs="Calibri"/>
          <w:sz w:val="24"/>
          <w:lang w:val="es-ES"/>
        </w:rPr>
        <w:t>, G.: FILOSOFIA. Esa búsqueda reflexiva. Serie Plata. Ed. A-Z. 2012.</w:t>
      </w:r>
    </w:p>
    <w:p w:rsidR="00CA436C" w:rsidRPr="008D6F6E" w:rsidRDefault="00CA436C">
      <w:pPr>
        <w:jc w:val="both"/>
        <w:rPr>
          <w:rFonts w:ascii="Calibri" w:eastAsia="Calibri" w:hAnsi="Calibri" w:cs="Calibri"/>
          <w:sz w:val="24"/>
          <w:lang w:val="es-ES"/>
        </w:rPr>
      </w:pPr>
    </w:p>
    <w:p w:rsidR="00CA436C" w:rsidRPr="008D6F6E" w:rsidRDefault="0087600F">
      <w:pPr>
        <w:tabs>
          <w:tab w:val="center" w:pos="4819"/>
          <w:tab w:val="left" w:pos="7039"/>
        </w:tabs>
        <w:rPr>
          <w:rFonts w:ascii="Calibri" w:eastAsia="Calibri" w:hAnsi="Calibri" w:cs="Calibri"/>
          <w:b/>
          <w:sz w:val="24"/>
          <w:lang w:val="es-ES"/>
        </w:rPr>
      </w:pPr>
      <w:r w:rsidRPr="008D6F6E">
        <w:rPr>
          <w:rFonts w:ascii="Calibri" w:eastAsia="Calibri" w:hAnsi="Calibri" w:cs="Calibri"/>
          <w:b/>
          <w:sz w:val="24"/>
          <w:lang w:val="es-ES"/>
        </w:rPr>
        <w:tab/>
      </w:r>
      <w:r w:rsidR="0035084C">
        <w:rPr>
          <w:rFonts w:ascii="Calibri" w:eastAsia="Calibri" w:hAnsi="Calibri" w:cs="Calibri"/>
          <w:b/>
          <w:sz w:val="24"/>
          <w:lang w:val="es-ES"/>
        </w:rPr>
        <w:t>Trabajo Práctico n°49</w:t>
      </w:r>
    </w:p>
    <w:p w:rsidR="00117209" w:rsidRDefault="00117209">
      <w:pPr>
        <w:tabs>
          <w:tab w:val="left" w:pos="1709"/>
        </w:tabs>
        <w:spacing w:after="0" w:line="360" w:lineRule="auto"/>
        <w:ind w:left="426"/>
        <w:rPr>
          <w:rFonts w:ascii="Calibri" w:eastAsia="Calibri" w:hAnsi="Calibri" w:cs="Calibri"/>
          <w:b/>
          <w:color w:val="000000"/>
          <w:sz w:val="24"/>
          <w:lang w:val="es-ES"/>
        </w:rPr>
      </w:pPr>
      <w:r>
        <w:rPr>
          <w:rFonts w:ascii="Calibri" w:eastAsia="Calibri" w:hAnsi="Calibri" w:cs="Calibri"/>
          <w:b/>
          <w:color w:val="000000"/>
          <w:sz w:val="24"/>
          <w:lang w:val="es-ES"/>
        </w:rPr>
        <w:t>CONTENIDOS DEL 3° TRIMESTRE</w:t>
      </w:r>
    </w:p>
    <w:p w:rsidR="00CA436C" w:rsidRPr="008D6F6E" w:rsidRDefault="008D6F6E">
      <w:pPr>
        <w:tabs>
          <w:tab w:val="left" w:pos="1709"/>
        </w:tabs>
        <w:spacing w:after="0" w:line="360" w:lineRule="auto"/>
        <w:ind w:left="426"/>
        <w:rPr>
          <w:rFonts w:ascii="Calibri" w:eastAsia="Calibri" w:hAnsi="Calibri" w:cs="Calibri"/>
          <w:b/>
          <w:color w:val="000000"/>
          <w:sz w:val="24"/>
          <w:lang w:val="es-ES"/>
        </w:rPr>
      </w:pPr>
      <w:r>
        <w:rPr>
          <w:rFonts w:ascii="Calibri" w:eastAsia="Calibri" w:hAnsi="Calibri" w:cs="Calibri"/>
          <w:b/>
          <w:color w:val="000000"/>
          <w:sz w:val="24"/>
          <w:lang w:val="es-ES"/>
        </w:rPr>
        <w:t>Unidad 2: E</w:t>
      </w:r>
      <w:r w:rsidR="0087600F" w:rsidRPr="008D6F6E">
        <w:rPr>
          <w:rFonts w:ascii="Calibri" w:eastAsia="Calibri" w:hAnsi="Calibri" w:cs="Calibri"/>
          <w:b/>
          <w:color w:val="000000"/>
          <w:sz w:val="24"/>
          <w:lang w:val="es-ES"/>
        </w:rPr>
        <w:t>l problema gnoseológico</w:t>
      </w:r>
    </w:p>
    <w:p w:rsidR="00117209" w:rsidRDefault="00117209" w:rsidP="00317FCB">
      <w:pPr>
        <w:jc w:val="both"/>
        <w:rPr>
          <w:lang w:val="es-ES"/>
        </w:rPr>
      </w:pPr>
      <w:r w:rsidRPr="00117209">
        <w:rPr>
          <w:lang w:val="es-ES"/>
        </w:rPr>
        <w:t xml:space="preserve">¿En qué medida conocemos? ¿el conocimiento como copia y el sujeto moderno? De Descartes a Kant. </w:t>
      </w:r>
    </w:p>
    <w:p w:rsidR="00376628" w:rsidRDefault="00376628" w:rsidP="00376628">
      <w:r w:rsidRPr="002D5F97">
        <w:rPr>
          <w:b/>
          <w:sz w:val="24"/>
          <w:szCs w:val="20"/>
        </w:rPr>
        <w:t xml:space="preserve">Links: </w:t>
      </w:r>
      <w:hyperlink r:id="rId6" w:history="1">
        <w:r w:rsidRPr="003643CA">
          <w:rPr>
            <w:rStyle w:val="Hipervnculo"/>
          </w:rPr>
          <w:t>https://www.youtube.com/watch?v=rfqICDSrJUw&amp;t=28s</w:t>
        </w:r>
      </w:hyperlink>
    </w:p>
    <w:p w:rsidR="00376628" w:rsidRPr="002D5F97" w:rsidRDefault="00376628" w:rsidP="00376628">
      <w:pPr>
        <w:jc w:val="both"/>
        <w:rPr>
          <w:b/>
          <w:sz w:val="24"/>
          <w:szCs w:val="20"/>
        </w:rPr>
      </w:pPr>
    </w:p>
    <w:p w:rsidR="00376628" w:rsidRPr="00376628" w:rsidRDefault="00376628" w:rsidP="00376628">
      <w:pPr>
        <w:shd w:val="clear" w:color="auto" w:fill="FFFF00"/>
        <w:spacing w:line="240" w:lineRule="auto"/>
        <w:jc w:val="center"/>
        <w:rPr>
          <w:i/>
          <w:sz w:val="24"/>
          <w:szCs w:val="20"/>
          <w:u w:val="single"/>
          <w:lang w:val="es-ES"/>
        </w:rPr>
      </w:pPr>
      <w:r w:rsidRPr="00376628">
        <w:rPr>
          <w:b/>
          <w:sz w:val="24"/>
          <w:szCs w:val="20"/>
          <w:u w:val="single"/>
          <w:lang w:val="es-ES"/>
        </w:rPr>
        <w:t xml:space="preserve">Trabajo Interdisciplinario: </w:t>
      </w:r>
      <w:r w:rsidRPr="00376628">
        <w:rPr>
          <w:i/>
          <w:sz w:val="24"/>
          <w:szCs w:val="20"/>
          <w:u w:val="single"/>
          <w:lang w:val="es-ES"/>
        </w:rPr>
        <w:t>Filosofía –Matemáticas</w:t>
      </w:r>
    </w:p>
    <w:p w:rsidR="00376628" w:rsidRPr="00BC310D" w:rsidRDefault="00376628" w:rsidP="00376628">
      <w:pPr>
        <w:pStyle w:val="Prrafodelista"/>
        <w:shd w:val="clear" w:color="auto" w:fill="92D050"/>
        <w:spacing w:line="240" w:lineRule="auto"/>
        <w:ind w:left="0"/>
        <w:rPr>
          <w:b/>
          <w:sz w:val="24"/>
          <w:szCs w:val="20"/>
        </w:rPr>
      </w:pPr>
      <w:bookmarkStart w:id="0" w:name="_GoBack"/>
      <w:bookmarkEnd w:id="0"/>
      <w:proofErr w:type="gramStart"/>
      <w:r w:rsidRPr="00BC310D">
        <w:rPr>
          <w:b/>
          <w:sz w:val="24"/>
          <w:szCs w:val="20"/>
        </w:rPr>
        <w:t>Lea con atención!</w:t>
      </w:r>
      <w:proofErr w:type="gramEnd"/>
    </w:p>
    <w:p w:rsidR="00376628" w:rsidRPr="00376628" w:rsidRDefault="00376628" w:rsidP="00376628">
      <w:pPr>
        <w:pBdr>
          <w:bottom w:val="single" w:sz="4" w:space="1" w:color="auto"/>
        </w:pBdr>
        <w:rPr>
          <w:rFonts w:ascii="Arial" w:eastAsia="Times New Roman" w:hAnsi="Arial" w:cs="Arial"/>
          <w:i/>
          <w:sz w:val="28"/>
          <w:szCs w:val="28"/>
          <w:lang w:val="es-ES"/>
        </w:rPr>
      </w:pPr>
      <w:r w:rsidRPr="00376628">
        <w:rPr>
          <w:rFonts w:ascii="Arial" w:eastAsia="Times New Roman" w:hAnsi="Arial" w:cs="Arial"/>
          <w:i/>
          <w:sz w:val="28"/>
          <w:szCs w:val="28"/>
          <w:lang w:val="es-ES"/>
        </w:rPr>
        <w:t xml:space="preserve">La propuesta racionalista de René Descartes </w:t>
      </w:r>
    </w:p>
    <w:p w:rsidR="00376628" w:rsidRPr="00376628" w:rsidRDefault="00376628" w:rsidP="00376628">
      <w:pPr>
        <w:jc w:val="both"/>
        <w:rPr>
          <w:rFonts w:eastAsia="Times New Roman"/>
          <w:sz w:val="24"/>
          <w:szCs w:val="24"/>
          <w:lang w:val="es-ES"/>
        </w:rPr>
      </w:pPr>
      <w:r w:rsidRPr="00376628">
        <w:rPr>
          <w:rFonts w:eastAsia="Times New Roman"/>
          <w:sz w:val="28"/>
          <w:szCs w:val="28"/>
          <w:lang w:val="es-ES"/>
        </w:rPr>
        <w:t xml:space="preserve">           </w:t>
      </w:r>
      <w:r w:rsidRPr="00376628">
        <w:rPr>
          <w:rFonts w:eastAsia="Times New Roman"/>
          <w:sz w:val="24"/>
          <w:szCs w:val="24"/>
          <w:lang w:val="es-ES"/>
        </w:rPr>
        <w:t>Considerado el primer filósofo moderno. Los puntos de partida básicos de su filosofía son que la realidad, es decir aquello que nos rodea, tiene una estructura tal que, más allá de las apariencias, puede ser conocida con certeza y que la razón es el órgano que permite alcanzar ese conocimiento. Por eso, su filosofía es considerada racionalista; si dijéramos esto sólo podríamos sospechar que Descartes está proponiendo casi lo mismo que Platón. Sin embargo, como veremos, no sólo sus propuestas son diferentes, sino que también lo es la manera de considerar la filosofía, el mundo y el sujeto</w:t>
      </w:r>
    </w:p>
    <w:p w:rsidR="00376628" w:rsidRPr="00376628" w:rsidRDefault="00376628" w:rsidP="00376628">
      <w:pPr>
        <w:jc w:val="both"/>
        <w:rPr>
          <w:rFonts w:eastAsia="Times New Roman"/>
          <w:b/>
          <w:i/>
          <w:sz w:val="24"/>
          <w:szCs w:val="24"/>
          <w:lang w:val="es-ES"/>
        </w:rPr>
      </w:pPr>
      <w:r w:rsidRPr="00376628">
        <w:rPr>
          <w:rFonts w:eastAsia="Times New Roman"/>
          <w:b/>
          <w:i/>
          <w:sz w:val="24"/>
          <w:szCs w:val="24"/>
          <w:lang w:val="es-ES"/>
        </w:rPr>
        <w:t>El objetivo: un método para ordenar y descubrir</w:t>
      </w:r>
    </w:p>
    <w:p w:rsidR="00376628" w:rsidRPr="00376628" w:rsidRDefault="00376628" w:rsidP="00376628">
      <w:pPr>
        <w:ind w:firstLine="709"/>
        <w:jc w:val="both"/>
        <w:rPr>
          <w:rFonts w:eastAsia="Times New Roman"/>
          <w:sz w:val="24"/>
          <w:szCs w:val="24"/>
          <w:lang w:val="es-ES"/>
        </w:rPr>
      </w:pPr>
      <w:r w:rsidRPr="00376628">
        <w:rPr>
          <w:rFonts w:eastAsia="Times New Roman"/>
          <w:sz w:val="24"/>
          <w:szCs w:val="24"/>
          <w:lang w:val="es-ES"/>
        </w:rPr>
        <w:t xml:space="preserve">Recordemos muy brevemente la propuesta de Platón: para este filósofo conocer era contemplar las ideas, ordenarlas, ya sea de forma ascendente o descendente para determinar la jerarquía. Pero Descartes, que vive en una época en la que existen otros derroteros del saber, que no sólo ordenan los </w:t>
      </w:r>
      <w:proofErr w:type="gramStart"/>
      <w:r w:rsidRPr="00376628">
        <w:rPr>
          <w:rFonts w:eastAsia="Times New Roman"/>
          <w:sz w:val="24"/>
          <w:szCs w:val="24"/>
          <w:lang w:val="es-ES"/>
        </w:rPr>
        <w:t>conocimientos</w:t>
      </w:r>
      <w:proofErr w:type="gramEnd"/>
      <w:r w:rsidRPr="00376628">
        <w:rPr>
          <w:rFonts w:eastAsia="Times New Roman"/>
          <w:sz w:val="24"/>
          <w:szCs w:val="24"/>
          <w:lang w:val="es-ES"/>
        </w:rPr>
        <w:t xml:space="preserve"> sino que también los producen; el interés de Descartes por eso saberes le hace plantear que el conocimiento no sólo deriva de ordenar sino que debe producir. Por eso, se propone generar un método confiable que puede aplicarse de manera generalizada y que permita la aparición de nuevos saberes verdaderos. Descartes asigna al método que le permitirá cumplir con este objetivo, características muy precisas.</w:t>
      </w:r>
    </w:p>
    <w:p w:rsidR="00376628" w:rsidRPr="00376628" w:rsidRDefault="00376628" w:rsidP="00376628">
      <w:pPr>
        <w:ind w:firstLine="709"/>
        <w:jc w:val="both"/>
        <w:rPr>
          <w:rFonts w:eastAsia="Times New Roman"/>
          <w:sz w:val="24"/>
          <w:szCs w:val="24"/>
          <w:lang w:val="es-ES"/>
        </w:rPr>
      </w:pPr>
      <w:r w:rsidRPr="00376628">
        <w:rPr>
          <w:rFonts w:eastAsia="Times New Roman"/>
          <w:sz w:val="24"/>
          <w:szCs w:val="24"/>
          <w:lang w:val="es-ES"/>
        </w:rPr>
        <w:lastRenderedPageBreak/>
        <w:t xml:space="preserve"> En uno de sus textos más famosos “Discurso del Método” establece las 4 reglas del método que debe cumplir:</w:t>
      </w:r>
    </w:p>
    <w:p w:rsidR="00376628" w:rsidRPr="004F6684" w:rsidRDefault="00376628" w:rsidP="00376628">
      <w:pPr>
        <w:pStyle w:val="Prrafodelista"/>
        <w:numPr>
          <w:ilvl w:val="0"/>
          <w:numId w:val="2"/>
        </w:numPr>
        <w:ind w:left="709" w:hanging="567"/>
        <w:jc w:val="both"/>
        <w:rPr>
          <w:rFonts w:eastAsia="Times New Roman"/>
          <w:sz w:val="24"/>
          <w:szCs w:val="24"/>
        </w:rPr>
      </w:pPr>
      <w:r w:rsidRPr="004F6684">
        <w:rPr>
          <w:rFonts w:eastAsia="Times New Roman"/>
          <w:sz w:val="24"/>
          <w:szCs w:val="24"/>
        </w:rPr>
        <w:t xml:space="preserve">No aceptar como verdadera ninguna cosa que pueda alguna vez o en alguna circunstancia ponerse en duda. </w:t>
      </w:r>
    </w:p>
    <w:p w:rsidR="00376628" w:rsidRPr="004F6684" w:rsidRDefault="00376628" w:rsidP="00376628">
      <w:pPr>
        <w:pStyle w:val="Prrafodelista"/>
        <w:numPr>
          <w:ilvl w:val="0"/>
          <w:numId w:val="2"/>
        </w:numPr>
        <w:ind w:left="709" w:hanging="567"/>
        <w:jc w:val="both"/>
        <w:rPr>
          <w:rFonts w:eastAsia="Times New Roman"/>
          <w:sz w:val="24"/>
          <w:szCs w:val="24"/>
        </w:rPr>
      </w:pPr>
      <w:r w:rsidRPr="004F6684">
        <w:rPr>
          <w:rFonts w:eastAsia="Times New Roman"/>
          <w:sz w:val="24"/>
          <w:szCs w:val="24"/>
        </w:rPr>
        <w:t xml:space="preserve">Dividirlo lo complejo en todas aquellas partes simples en que fuera posible, para poder comprenderlo mejor. </w:t>
      </w:r>
    </w:p>
    <w:p w:rsidR="00376628" w:rsidRPr="004F6684" w:rsidRDefault="00376628" w:rsidP="00376628">
      <w:pPr>
        <w:pStyle w:val="Prrafodelista"/>
        <w:numPr>
          <w:ilvl w:val="0"/>
          <w:numId w:val="2"/>
        </w:numPr>
        <w:ind w:left="709" w:hanging="567"/>
        <w:jc w:val="both"/>
        <w:rPr>
          <w:rFonts w:eastAsia="Times New Roman"/>
          <w:sz w:val="24"/>
          <w:szCs w:val="24"/>
        </w:rPr>
      </w:pPr>
      <w:r w:rsidRPr="004F6684">
        <w:rPr>
          <w:rFonts w:eastAsia="Times New Roman"/>
          <w:sz w:val="24"/>
          <w:szCs w:val="24"/>
        </w:rPr>
        <w:t>Se ordenan los conocimientos de los más simples, fáciles de conocer hasta los más complejos.</w:t>
      </w:r>
    </w:p>
    <w:p w:rsidR="00376628" w:rsidRPr="004F6684" w:rsidRDefault="00376628" w:rsidP="00376628">
      <w:pPr>
        <w:pStyle w:val="Prrafodelista"/>
        <w:numPr>
          <w:ilvl w:val="0"/>
          <w:numId w:val="2"/>
        </w:numPr>
        <w:ind w:left="709" w:hanging="567"/>
        <w:jc w:val="both"/>
        <w:rPr>
          <w:rFonts w:eastAsia="Times New Roman"/>
          <w:sz w:val="24"/>
          <w:szCs w:val="24"/>
        </w:rPr>
      </w:pPr>
      <w:r w:rsidRPr="004F6684">
        <w:rPr>
          <w:rFonts w:eastAsia="Times New Roman"/>
          <w:sz w:val="24"/>
          <w:szCs w:val="24"/>
        </w:rPr>
        <w:t xml:space="preserve">Organizar esos conocimientos obtenidos haciendo enumeraciones, listas tan detalladas que no quede ningún saber fuera de ella. </w:t>
      </w:r>
    </w:p>
    <w:p w:rsidR="00376628" w:rsidRPr="004F6684" w:rsidRDefault="00376628" w:rsidP="00376628">
      <w:pPr>
        <w:pStyle w:val="Prrafodelista"/>
        <w:ind w:left="709"/>
        <w:jc w:val="both"/>
        <w:rPr>
          <w:rFonts w:eastAsia="Times New Roman"/>
          <w:sz w:val="24"/>
          <w:szCs w:val="24"/>
        </w:rPr>
      </w:pPr>
    </w:p>
    <w:p w:rsidR="00376628" w:rsidRPr="004F6684" w:rsidRDefault="00376628" w:rsidP="00376628">
      <w:pPr>
        <w:pStyle w:val="Prrafodelista"/>
        <w:ind w:left="0" w:firstLine="709"/>
        <w:jc w:val="both"/>
        <w:rPr>
          <w:rFonts w:eastAsia="Times New Roman"/>
          <w:sz w:val="24"/>
          <w:szCs w:val="24"/>
        </w:rPr>
      </w:pPr>
      <w:r w:rsidRPr="004F6684">
        <w:rPr>
          <w:rFonts w:eastAsia="Times New Roman"/>
          <w:sz w:val="24"/>
          <w:szCs w:val="24"/>
        </w:rPr>
        <w:t>Ahora bien, supongamos que aplicamos este método. No resulta muy claro de dónde van a provenir los conocimientos nuevos. Y más aún, si prestamos atención sobre todo a la primera de las reglas. ¿Cómo podemos hacer para garantizar que hemos llegado a tener un saber que no puede nunca ponerse en duda?</w:t>
      </w:r>
    </w:p>
    <w:p w:rsidR="00376628" w:rsidRDefault="00376628" w:rsidP="00376628">
      <w:pPr>
        <w:pStyle w:val="Prrafodelista"/>
        <w:ind w:left="0" w:firstLine="709"/>
        <w:jc w:val="both"/>
        <w:rPr>
          <w:rFonts w:eastAsia="Times New Roman"/>
          <w:sz w:val="28"/>
          <w:szCs w:val="28"/>
        </w:rPr>
      </w:pPr>
    </w:p>
    <w:p w:rsidR="00376628" w:rsidRDefault="00376628" w:rsidP="00376628">
      <w:pPr>
        <w:pStyle w:val="Prrafodelista"/>
        <w:pBdr>
          <w:top w:val="single" w:sz="4" w:space="1" w:color="auto"/>
          <w:left w:val="single" w:sz="4" w:space="4" w:color="auto"/>
          <w:bottom w:val="single" w:sz="4" w:space="1" w:color="auto"/>
          <w:right w:val="single" w:sz="4" w:space="4" w:color="auto"/>
        </w:pBdr>
        <w:ind w:left="0" w:firstLine="709"/>
        <w:jc w:val="both"/>
        <w:rPr>
          <w:rFonts w:eastAsia="Times New Roman"/>
          <w:i/>
          <w:sz w:val="28"/>
          <w:szCs w:val="28"/>
        </w:rPr>
      </w:pPr>
      <w:r w:rsidRPr="001E3033">
        <w:rPr>
          <w:rFonts w:eastAsia="Times New Roman"/>
          <w:i/>
          <w:sz w:val="28"/>
          <w:szCs w:val="28"/>
        </w:rPr>
        <w:t>Lectura y actividades</w:t>
      </w:r>
    </w:p>
    <w:p w:rsidR="00376628" w:rsidRPr="00376628" w:rsidRDefault="00376628" w:rsidP="00376628">
      <w:pPr>
        <w:jc w:val="both"/>
        <w:rPr>
          <w:rFonts w:eastAsia="Times New Roman"/>
          <w:b/>
          <w:i/>
          <w:sz w:val="28"/>
          <w:szCs w:val="28"/>
          <w:lang w:val="es-ES"/>
        </w:rPr>
      </w:pPr>
    </w:p>
    <w:p w:rsidR="00376628" w:rsidRPr="00376628" w:rsidRDefault="00376628" w:rsidP="00376628">
      <w:pPr>
        <w:ind w:right="284"/>
        <w:jc w:val="both"/>
        <w:rPr>
          <w:rFonts w:eastAsia="Times New Roman"/>
          <w:i/>
          <w:sz w:val="24"/>
          <w:szCs w:val="24"/>
          <w:lang w:val="es-ES"/>
        </w:rPr>
      </w:pPr>
      <w:r w:rsidRPr="00376628">
        <w:rPr>
          <w:rFonts w:eastAsia="Times New Roman"/>
          <w:i/>
          <w:sz w:val="24"/>
          <w:szCs w:val="24"/>
          <w:lang w:val="es-ES"/>
        </w:rPr>
        <w:t>Leer el texto de Descartes que se encuentra a continuación y luego resuelvan las consignas planteadas</w:t>
      </w:r>
    </w:p>
    <w:p w:rsidR="00376628" w:rsidRPr="00376628" w:rsidRDefault="00376628" w:rsidP="00376628">
      <w:pPr>
        <w:ind w:right="284"/>
        <w:jc w:val="both"/>
        <w:rPr>
          <w:rFonts w:eastAsia="Times New Roman"/>
          <w:lang w:val="es-ES"/>
        </w:rPr>
      </w:pPr>
      <w:r w:rsidRPr="00376628">
        <w:rPr>
          <w:rFonts w:eastAsia="Times New Roman"/>
          <w:lang w:val="es-ES"/>
        </w:rPr>
        <w:t>“Estas largas cadenas de razones completamente simples y fáciles, que los geómetras suelen emplear para llegar a sus demostraciones más difíciles, me habían dado ocasión de imaginar que todas las cosas que puedan caer bajo el conocimiento de los hombres se siguen unas de otras de igual manera y que, sólo con tal de abstenerse de recibir como verdadera alguna que no lo sea y que se conserve siempre el orden necesario para reducir las unas de otras, no puede haber ninguna tan alejada a la que por fin nos lleguemos ni tan oculta que no la descubramos. Y no me cansé mucho en buscar por cuáles era necesario comenzar pues ya sabía que era por las más simples y fáciles de conocer y considerando que entre todos los que han buscado hasta aquí la verdad en las Ciencias sólo los matemáticos ha podido encontrar algunas demostraciones es decir algunas razones ciertas y evidentes no dudaba que había que empezar con las mismas que ellos han examinado aunque no esperas en ningún otro que le dan sino que acostumbrar y han mi espíritu asociarse de Verdades y a no contentarse de ningún modo con falsas razones</w:t>
      </w:r>
    </w:p>
    <w:p w:rsidR="00376628" w:rsidRPr="00DB07C7" w:rsidRDefault="00376628" w:rsidP="00376628">
      <w:pPr>
        <w:pStyle w:val="Prrafodelista"/>
        <w:numPr>
          <w:ilvl w:val="0"/>
          <w:numId w:val="3"/>
        </w:numPr>
        <w:ind w:right="284"/>
        <w:jc w:val="both"/>
        <w:rPr>
          <w:rFonts w:eastAsia="Times New Roman"/>
        </w:rPr>
      </w:pPr>
      <w:r>
        <w:rPr>
          <w:rFonts w:eastAsia="Times New Roman"/>
        </w:rPr>
        <w:t>¿</w:t>
      </w:r>
      <w:r w:rsidRPr="00DB07C7">
        <w:rPr>
          <w:rFonts w:eastAsia="Times New Roman"/>
        </w:rPr>
        <w:t>Cuál es el ti</w:t>
      </w:r>
      <w:r>
        <w:rPr>
          <w:rFonts w:eastAsia="Times New Roman"/>
        </w:rPr>
        <w:t xml:space="preserve">po de conocimiento </w:t>
      </w:r>
      <w:r w:rsidRPr="00DB07C7">
        <w:rPr>
          <w:rFonts w:eastAsia="Times New Roman"/>
        </w:rPr>
        <w:t>que Descartes</w:t>
      </w:r>
      <w:r>
        <w:rPr>
          <w:rFonts w:eastAsia="Times New Roman"/>
        </w:rPr>
        <w:t>,</w:t>
      </w:r>
      <w:r w:rsidRPr="00DB07C7">
        <w:rPr>
          <w:rFonts w:eastAsia="Times New Roman"/>
        </w:rPr>
        <w:t xml:space="preserve"> en este fragmento</w:t>
      </w:r>
      <w:r>
        <w:rPr>
          <w:rFonts w:eastAsia="Times New Roman"/>
        </w:rPr>
        <w:t>,</w:t>
      </w:r>
      <w:r w:rsidRPr="00DB07C7">
        <w:rPr>
          <w:rFonts w:eastAsia="Times New Roman"/>
        </w:rPr>
        <w:t xml:space="preserve"> consi</w:t>
      </w:r>
      <w:r>
        <w:rPr>
          <w:rFonts w:eastAsia="Times New Roman"/>
        </w:rPr>
        <w:t>dera paradigmático?</w:t>
      </w:r>
    </w:p>
    <w:p w:rsidR="00376628" w:rsidRPr="00DB07C7" w:rsidRDefault="00376628" w:rsidP="00376628">
      <w:pPr>
        <w:pStyle w:val="Prrafodelista"/>
        <w:numPr>
          <w:ilvl w:val="0"/>
          <w:numId w:val="3"/>
        </w:numPr>
        <w:ind w:right="284"/>
        <w:jc w:val="both"/>
        <w:rPr>
          <w:rFonts w:eastAsia="Times New Roman"/>
        </w:rPr>
      </w:pPr>
      <w:r>
        <w:rPr>
          <w:rFonts w:eastAsia="Times New Roman"/>
        </w:rPr>
        <w:t xml:space="preserve"> E</w:t>
      </w:r>
      <w:r w:rsidRPr="00DB07C7">
        <w:rPr>
          <w:rFonts w:eastAsia="Times New Roman"/>
        </w:rPr>
        <w:t>n el texto plantea ya no hay límite para nuestra capacidad de conocer</w:t>
      </w:r>
      <w:r>
        <w:rPr>
          <w:rFonts w:eastAsia="Times New Roman"/>
        </w:rPr>
        <w:t>. ¿Cuál es el método</w:t>
      </w:r>
      <w:r w:rsidRPr="00DB07C7">
        <w:rPr>
          <w:rFonts w:eastAsia="Times New Roman"/>
        </w:rPr>
        <w:t xml:space="preserve"> propuesto para ejercer esa capacidad sin límites</w:t>
      </w:r>
      <w:r>
        <w:rPr>
          <w:rFonts w:eastAsia="Times New Roman"/>
        </w:rPr>
        <w:t>?</w:t>
      </w:r>
    </w:p>
    <w:p w:rsidR="00376628" w:rsidRPr="00376628" w:rsidRDefault="00376628" w:rsidP="00376628">
      <w:pPr>
        <w:jc w:val="both"/>
        <w:rPr>
          <w:rFonts w:eastAsia="Times New Roman"/>
          <w:b/>
          <w:i/>
          <w:sz w:val="28"/>
          <w:szCs w:val="28"/>
          <w:lang w:val="es-ES"/>
        </w:rPr>
      </w:pPr>
    </w:p>
    <w:p w:rsidR="00376628" w:rsidRPr="00376628" w:rsidRDefault="00376628" w:rsidP="00376628">
      <w:pPr>
        <w:jc w:val="both"/>
        <w:rPr>
          <w:rFonts w:eastAsia="Times New Roman"/>
          <w:b/>
          <w:i/>
          <w:sz w:val="28"/>
          <w:szCs w:val="28"/>
          <w:lang w:val="es-ES"/>
        </w:rPr>
      </w:pPr>
      <w:r w:rsidRPr="00376628">
        <w:rPr>
          <w:rFonts w:eastAsia="Times New Roman"/>
          <w:b/>
          <w:i/>
          <w:sz w:val="28"/>
          <w:szCs w:val="28"/>
          <w:lang w:val="es-ES"/>
        </w:rPr>
        <w:lastRenderedPageBreak/>
        <w:t>Descartes nos propone: Dudar de todo o de casi todo</w:t>
      </w:r>
    </w:p>
    <w:p w:rsidR="00376628" w:rsidRPr="00376628" w:rsidRDefault="00376628" w:rsidP="00376628">
      <w:pPr>
        <w:ind w:firstLine="567"/>
        <w:jc w:val="both"/>
        <w:rPr>
          <w:rFonts w:eastAsia="Times New Roman"/>
          <w:sz w:val="24"/>
          <w:szCs w:val="24"/>
          <w:lang w:val="es-ES"/>
        </w:rPr>
      </w:pPr>
      <w:r w:rsidRPr="00376628">
        <w:rPr>
          <w:rFonts w:eastAsia="Times New Roman"/>
          <w:sz w:val="24"/>
          <w:szCs w:val="24"/>
          <w:lang w:val="es-ES"/>
        </w:rPr>
        <w:t xml:space="preserve">No parece sencilla embarcarse en la tarea de buscar aquellos conocimientos de los que no podemos dudar. Sobre </w:t>
      </w:r>
      <w:proofErr w:type="gramStart"/>
      <w:r w:rsidRPr="00376628">
        <w:rPr>
          <w:rFonts w:eastAsia="Times New Roman"/>
          <w:sz w:val="24"/>
          <w:szCs w:val="24"/>
          <w:lang w:val="es-ES"/>
        </w:rPr>
        <w:t>todo</w:t>
      </w:r>
      <w:proofErr w:type="gramEnd"/>
      <w:r w:rsidRPr="00376628">
        <w:rPr>
          <w:rFonts w:eastAsia="Times New Roman"/>
          <w:sz w:val="24"/>
          <w:szCs w:val="24"/>
          <w:lang w:val="es-ES"/>
        </w:rPr>
        <w:t xml:space="preserve"> porque la pretensión de Descartes es que esos conocimientos indudables deben ser los mismos para todos: que yo no dudo en un determinado saber no es razón suficiente para que no haya otro que sí lo ponga en duda. Pero ¿cómo se logra un conocimiento indudable para todos, en cualquier circunstancia? </w:t>
      </w:r>
    </w:p>
    <w:p w:rsidR="00376628" w:rsidRPr="00376628" w:rsidRDefault="00376628" w:rsidP="00376628">
      <w:pPr>
        <w:ind w:firstLine="567"/>
        <w:jc w:val="both"/>
        <w:rPr>
          <w:rFonts w:eastAsia="Times New Roman"/>
          <w:color w:val="FF0000"/>
          <w:sz w:val="24"/>
          <w:szCs w:val="24"/>
          <w:lang w:val="es-ES"/>
        </w:rPr>
      </w:pPr>
      <w:r w:rsidRPr="00376628">
        <w:rPr>
          <w:rFonts w:eastAsia="Times New Roman"/>
          <w:sz w:val="24"/>
          <w:szCs w:val="24"/>
          <w:lang w:val="es-ES"/>
        </w:rPr>
        <w:t xml:space="preserve">Descarte propone convertir esta condición en el método mismo. Presenta, entonces, la </w:t>
      </w:r>
      <w:r w:rsidRPr="00376628">
        <w:rPr>
          <w:rFonts w:eastAsia="Times New Roman"/>
          <w:b/>
          <w:i/>
          <w:color w:val="FF0000"/>
          <w:sz w:val="24"/>
          <w:szCs w:val="24"/>
          <w:lang w:val="es-ES"/>
        </w:rPr>
        <w:t>duda metódica.</w:t>
      </w:r>
      <w:r w:rsidRPr="00376628">
        <w:rPr>
          <w:rFonts w:eastAsia="Times New Roman"/>
          <w:color w:val="FF0000"/>
          <w:sz w:val="24"/>
          <w:szCs w:val="24"/>
          <w:lang w:val="es-ES"/>
        </w:rPr>
        <w:t xml:space="preserve"> </w:t>
      </w:r>
    </w:p>
    <w:p w:rsidR="00376628" w:rsidRPr="00376628" w:rsidRDefault="00376628" w:rsidP="00376628">
      <w:pPr>
        <w:ind w:firstLine="567"/>
        <w:jc w:val="both"/>
        <w:rPr>
          <w:rFonts w:eastAsia="Times New Roman"/>
          <w:sz w:val="24"/>
          <w:szCs w:val="24"/>
          <w:lang w:val="es-ES"/>
        </w:rPr>
      </w:pPr>
      <w:r w:rsidRPr="00376628">
        <w:rPr>
          <w:rFonts w:eastAsia="Times New Roman"/>
          <w:sz w:val="24"/>
          <w:szCs w:val="24"/>
          <w:lang w:val="es-ES"/>
        </w:rPr>
        <w:t>¿En qué consiste la duda metódica? En someter a revisión crítica todos y cada uno de los tipos de conocimientos posibles hasta encontrar aquel del cual no pueda dudarse; aquel que resista la duda más incisiva, la más insistente. A partir de la duda es posible llegar a la certeza.</w:t>
      </w:r>
    </w:p>
    <w:p w:rsidR="00376628" w:rsidRPr="00376628" w:rsidRDefault="00376628" w:rsidP="00376628">
      <w:pPr>
        <w:ind w:firstLine="567"/>
        <w:jc w:val="both"/>
        <w:rPr>
          <w:rFonts w:eastAsia="Times New Roman"/>
          <w:sz w:val="24"/>
          <w:szCs w:val="24"/>
          <w:lang w:val="es-ES"/>
        </w:rPr>
      </w:pPr>
      <w:r w:rsidRPr="00376628">
        <w:rPr>
          <w:rFonts w:eastAsia="Times New Roman"/>
          <w:sz w:val="24"/>
          <w:szCs w:val="24"/>
          <w:lang w:val="es-ES"/>
        </w:rPr>
        <w:t xml:space="preserve"> Por supuesto que los primeros conocimientos que caen bajo la aplicación de este método son los que obtenemos por los sentidos. ¿Cómo podríamos no dudar del conocimiento que nos proporcionan unos órganos que, a veces, no nos permiten ni siquiera distinguir si estamos dormidos o despiertos? ¿Nunca le sucedió el hecho de tener un sueño tan vivido que “oímos” como los otros nos llaman, nos deleitamos saboreando alguna de nuestras comidas favoritas o sentimos calor, frío, miedo, tristeza? Además, también deberíamos dudar de las verdades que aceptamos porque alguien nos dice que son verdaderas, aunque ese alguien fuera considerado una autoridad en lo material. Nada garantiza que no se equivoque.</w:t>
      </w:r>
    </w:p>
    <w:p w:rsidR="00376628" w:rsidRPr="00376628" w:rsidRDefault="00376628" w:rsidP="00376628">
      <w:pPr>
        <w:ind w:firstLine="567"/>
        <w:jc w:val="both"/>
        <w:rPr>
          <w:rFonts w:eastAsia="Times New Roman"/>
          <w:sz w:val="24"/>
          <w:szCs w:val="24"/>
          <w:lang w:val="es-ES"/>
        </w:rPr>
      </w:pPr>
      <w:r w:rsidRPr="00376628">
        <w:rPr>
          <w:rFonts w:eastAsia="Times New Roman"/>
          <w:sz w:val="24"/>
          <w:szCs w:val="24"/>
          <w:lang w:val="es-ES"/>
        </w:rPr>
        <w:t xml:space="preserve">Entonces ¿de que no podemos dudar? Bueno, si estamos dudando, evidentemente no podemos dudar de que dudamos (¿no es lógico?). Mientras dudamos tenemos conocimiento directo de ese acto de dudar y si dudamos, existimos por lo menos como cosas que duda. Y dudar es una forma de ejercer el pensamiento. Esto implica que si hay un conocimiento certero e indubitable, que seguiría </w:t>
      </w:r>
      <w:proofErr w:type="gramStart"/>
      <w:r w:rsidRPr="00376628">
        <w:rPr>
          <w:rFonts w:eastAsia="Times New Roman"/>
          <w:sz w:val="24"/>
          <w:szCs w:val="24"/>
          <w:lang w:val="es-ES"/>
        </w:rPr>
        <w:t>firme</w:t>
      </w:r>
      <w:proofErr w:type="gramEnd"/>
      <w:r w:rsidRPr="00376628">
        <w:rPr>
          <w:rFonts w:eastAsia="Times New Roman"/>
          <w:sz w:val="24"/>
          <w:szCs w:val="24"/>
          <w:lang w:val="es-ES"/>
        </w:rPr>
        <w:t xml:space="preserve"> aunque viniera un genio que nos engañara con respecto a la verdad de aquello sobre lo que dudamos. Ese conocimiento es, ciertamente que dudamos y dudar es pensar. Y si pensamos, entonces, existimos como </w:t>
      </w:r>
      <w:r w:rsidRPr="00376628">
        <w:rPr>
          <w:rFonts w:eastAsia="Times New Roman"/>
          <w:b/>
          <w:i/>
          <w:sz w:val="24"/>
          <w:szCs w:val="24"/>
          <w:lang w:val="es-ES"/>
        </w:rPr>
        <w:t>cosa pensante</w:t>
      </w:r>
      <w:r w:rsidRPr="00376628">
        <w:rPr>
          <w:rFonts w:eastAsia="Times New Roman"/>
          <w:sz w:val="24"/>
          <w:szCs w:val="24"/>
          <w:lang w:val="es-ES"/>
        </w:rPr>
        <w:t>.</w:t>
      </w:r>
    </w:p>
    <w:p w:rsidR="00376628" w:rsidRPr="00376628" w:rsidRDefault="00376628" w:rsidP="00376628">
      <w:pPr>
        <w:ind w:firstLine="567"/>
        <w:jc w:val="both"/>
        <w:rPr>
          <w:rFonts w:eastAsia="Times New Roman"/>
          <w:sz w:val="24"/>
          <w:szCs w:val="24"/>
          <w:lang w:val="es-ES"/>
        </w:rPr>
      </w:pPr>
      <w:r w:rsidRPr="00376628">
        <w:rPr>
          <w:rFonts w:eastAsia="Times New Roman"/>
          <w:sz w:val="24"/>
          <w:szCs w:val="24"/>
          <w:lang w:val="es-ES"/>
        </w:rPr>
        <w:t xml:space="preserve"> ¿Y que es una cosa pensante? En </w:t>
      </w:r>
      <w:r w:rsidRPr="00376628">
        <w:rPr>
          <w:rFonts w:eastAsia="Times New Roman"/>
          <w:i/>
          <w:sz w:val="24"/>
          <w:szCs w:val="24"/>
          <w:lang w:val="es-ES"/>
        </w:rPr>
        <w:t xml:space="preserve">Meditaciones, </w:t>
      </w:r>
      <w:r w:rsidRPr="00376628">
        <w:rPr>
          <w:rFonts w:eastAsia="Times New Roman"/>
          <w:sz w:val="24"/>
          <w:szCs w:val="24"/>
          <w:lang w:val="es-ES"/>
        </w:rPr>
        <w:t>otro de sus textos, Descartes afirma que una cosa que piensa es una cosa que duda, concibe, afirma, niega, quiere, no quiere, imagina y siente.</w:t>
      </w:r>
    </w:p>
    <w:p w:rsidR="00376628" w:rsidRPr="00376628" w:rsidRDefault="00376628" w:rsidP="00376628">
      <w:pPr>
        <w:ind w:firstLine="567"/>
        <w:jc w:val="both"/>
        <w:rPr>
          <w:rFonts w:eastAsia="Times New Roman"/>
          <w:sz w:val="24"/>
          <w:szCs w:val="24"/>
          <w:lang w:val="es-ES"/>
        </w:rPr>
      </w:pPr>
      <w:r w:rsidRPr="00376628">
        <w:rPr>
          <w:rFonts w:eastAsia="Times New Roman"/>
          <w:sz w:val="24"/>
          <w:szCs w:val="24"/>
          <w:lang w:val="es-ES"/>
        </w:rPr>
        <w:t xml:space="preserve"> Entonces, el conocimiento cierto e indudable que va constituir la base de todos los conocimientos, el que va permitirnos deducir todos los restantes, es el del pensamiento, el del </w:t>
      </w:r>
      <w:r w:rsidRPr="00376628">
        <w:rPr>
          <w:rFonts w:eastAsia="Times New Roman"/>
          <w:b/>
          <w:i/>
          <w:sz w:val="24"/>
          <w:szCs w:val="24"/>
          <w:lang w:val="es-ES"/>
        </w:rPr>
        <w:t xml:space="preserve">cogito </w:t>
      </w:r>
      <w:r w:rsidRPr="00376628">
        <w:rPr>
          <w:rFonts w:eastAsia="Times New Roman"/>
          <w:sz w:val="24"/>
          <w:szCs w:val="24"/>
          <w:lang w:val="es-ES"/>
        </w:rPr>
        <w:t>que se conoce de modo directo porque su captación es inmediata, esto es, no requiere ningún tipo de mediación.</w:t>
      </w:r>
    </w:p>
    <w:p w:rsidR="00376628" w:rsidRPr="00376628" w:rsidRDefault="00376628" w:rsidP="00376628">
      <w:pPr>
        <w:jc w:val="both"/>
        <w:rPr>
          <w:rFonts w:eastAsia="Times New Roman"/>
          <w:sz w:val="24"/>
          <w:szCs w:val="24"/>
          <w:lang w:val="es-ES"/>
        </w:rPr>
      </w:pPr>
    </w:p>
    <w:p w:rsidR="00376628" w:rsidRPr="00BB26A3" w:rsidRDefault="00376628" w:rsidP="00376628">
      <w:pPr>
        <w:pStyle w:val="Prrafodelista"/>
        <w:ind w:left="927"/>
        <w:jc w:val="both"/>
        <w:rPr>
          <w:rFonts w:eastAsia="Times New Roman"/>
          <w:sz w:val="24"/>
          <w:szCs w:val="24"/>
        </w:rPr>
      </w:pPr>
    </w:p>
    <w:p w:rsidR="00376628" w:rsidRPr="00376628" w:rsidRDefault="00376628" w:rsidP="00376628">
      <w:pPr>
        <w:rPr>
          <w:lang w:val="es-ES"/>
        </w:rPr>
      </w:pPr>
    </w:p>
    <w:p w:rsidR="00376628" w:rsidRPr="00376628" w:rsidRDefault="00376628" w:rsidP="00376628">
      <w:pPr>
        <w:rPr>
          <w:lang w:val="es-ES"/>
        </w:rPr>
      </w:pPr>
    </w:p>
    <w:p w:rsidR="00CA436C" w:rsidRPr="008D6F6E" w:rsidRDefault="00CA436C">
      <w:pPr>
        <w:tabs>
          <w:tab w:val="left" w:pos="1709"/>
        </w:tabs>
        <w:ind w:left="720"/>
        <w:rPr>
          <w:rFonts w:ascii="Calibri" w:eastAsia="Calibri" w:hAnsi="Calibri" w:cs="Calibri"/>
          <w:color w:val="000000"/>
          <w:sz w:val="24"/>
          <w:lang w:val="es-ES"/>
        </w:rPr>
      </w:pPr>
    </w:p>
    <w:sectPr w:rsidR="00CA436C" w:rsidRPr="008D6F6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E0F41"/>
    <w:multiLevelType w:val="hybridMultilevel"/>
    <w:tmpl w:val="711E123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9770E3A"/>
    <w:multiLevelType w:val="multilevel"/>
    <w:tmpl w:val="0D2216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3CC4FE8"/>
    <w:multiLevelType w:val="hybridMultilevel"/>
    <w:tmpl w:val="9DC071B8"/>
    <w:lvl w:ilvl="0" w:tplc="5C0C9FC4">
      <w:start w:val="1"/>
      <w:numFmt w:val="decimal"/>
      <w:lvlText w:val="%1)"/>
      <w:lvlJc w:val="left"/>
      <w:pPr>
        <w:ind w:left="1744" w:hanging="1035"/>
      </w:pPr>
      <w:rPr>
        <w:rFonts w:hint="default"/>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rsids>
    <w:rsidRoot w:val="00CA436C"/>
    <w:rsid w:val="00107A3E"/>
    <w:rsid w:val="00117209"/>
    <w:rsid w:val="002A3F2E"/>
    <w:rsid w:val="00317FCB"/>
    <w:rsid w:val="0035084C"/>
    <w:rsid w:val="00376628"/>
    <w:rsid w:val="00564C4D"/>
    <w:rsid w:val="00741344"/>
    <w:rsid w:val="0087600F"/>
    <w:rsid w:val="008D6F6E"/>
    <w:rsid w:val="00AE2B94"/>
    <w:rsid w:val="00CA436C"/>
    <w:rsid w:val="00D27779"/>
    <w:rsid w:val="00E115DC"/>
    <w:rsid w:val="00E73864"/>
    <w:rsid w:val="00F65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00050"/>
  <w15:docId w15:val="{EBD93E19-1A5C-4D2C-98F4-4DCF3A015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76628"/>
    <w:pPr>
      <w:ind w:left="720"/>
      <w:contextualSpacing/>
    </w:pPr>
    <w:rPr>
      <w:rFonts w:eastAsiaTheme="minorHAnsi"/>
      <w:lang w:val="es-AR"/>
    </w:rPr>
  </w:style>
  <w:style w:type="character" w:styleId="Hipervnculo">
    <w:name w:val="Hyperlink"/>
    <w:basedOn w:val="Fuentedeprrafopredeter"/>
    <w:uiPriority w:val="99"/>
    <w:unhideWhenUsed/>
    <w:rsid w:val="00376628"/>
    <w:rPr>
      <w:color w:val="0000FF"/>
      <w:u w:val="single"/>
    </w:rPr>
  </w:style>
  <w:style w:type="paragraph" w:styleId="Subttulo">
    <w:name w:val="Subtitle"/>
    <w:basedOn w:val="Normal"/>
    <w:next w:val="Normal"/>
    <w:link w:val="SubttuloCar"/>
    <w:uiPriority w:val="11"/>
    <w:qFormat/>
    <w:rsid w:val="00376628"/>
    <w:pPr>
      <w:numPr>
        <w:ilvl w:val="1"/>
      </w:numPr>
      <w:spacing w:after="200" w:line="276" w:lineRule="auto"/>
    </w:pPr>
    <w:rPr>
      <w:rFonts w:asciiTheme="majorHAnsi" w:eastAsiaTheme="majorEastAsia" w:hAnsiTheme="majorHAnsi" w:cstheme="majorBidi"/>
      <w:i/>
      <w:iCs/>
      <w:color w:val="5B9BD5" w:themeColor="accent1"/>
      <w:spacing w:val="15"/>
      <w:sz w:val="24"/>
      <w:szCs w:val="24"/>
      <w:lang w:val="es-AR"/>
    </w:rPr>
  </w:style>
  <w:style w:type="character" w:customStyle="1" w:styleId="SubttuloCar">
    <w:name w:val="Subtítulo Car"/>
    <w:basedOn w:val="Fuentedeprrafopredeter"/>
    <w:link w:val="Subttulo"/>
    <w:uiPriority w:val="11"/>
    <w:rsid w:val="00376628"/>
    <w:rPr>
      <w:rFonts w:asciiTheme="majorHAnsi" w:eastAsiaTheme="majorEastAsia" w:hAnsiTheme="majorHAnsi" w:cstheme="majorBidi"/>
      <w:i/>
      <w:iCs/>
      <w:color w:val="5B9BD5" w:themeColor="accent1"/>
      <w:spacing w:val="15"/>
      <w:sz w:val="24"/>
      <w:szCs w:val="24"/>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rfqICDSrJUw&amp;t=28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1715F-DB54-4C7D-B64B-F03668339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1033</Words>
  <Characters>5890</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Cosman Ana Maria</cp:lastModifiedBy>
  <cp:revision>14</cp:revision>
  <dcterms:created xsi:type="dcterms:W3CDTF">2024-08-12T00:41:00Z</dcterms:created>
  <dcterms:modified xsi:type="dcterms:W3CDTF">2024-09-16T00:42:00Z</dcterms:modified>
</cp:coreProperties>
</file>