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N°34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MODELO ATOMICO DE THOMSON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Dibuje el modelo atómico de thomson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Describa brevemente los tipos de radiaciones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Explique la experiencia de Rutherford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7621</wp:posOffset>
              </wp:positionV>
              <wp:extent cx="1916430" cy="11620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7621</wp:posOffset>
              </wp:positionV>
              <wp:extent cx="1916430" cy="11620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6430" cy="1162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-64853</wp:posOffset>
          </wp:positionH>
          <wp:positionV relativeFrom="paragraph">
            <wp:posOffset>-95227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